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11DB7">
      <w:pPr>
        <w:pStyle w:val="2"/>
        <w:keepNext w:val="0"/>
        <w:keepLines w:val="0"/>
        <w:widowControl/>
        <w:suppressLineNumbers w:val="0"/>
        <w:jc w:val="center"/>
        <w:rPr>
          <w:rFonts w:ascii="仿宋" w:hAnsi="仿宋" w:eastAsia="仿宋" w:cs="宋体"/>
          <w:b/>
          <w:bCs/>
          <w:color w:val="auto"/>
          <w:kern w:val="36"/>
          <w:sz w:val="44"/>
          <w:szCs w:val="44"/>
        </w:rPr>
      </w:pPr>
      <w:r>
        <w:rPr>
          <w:rFonts w:hint="eastAsia" w:ascii="仿宋" w:hAnsi="仿宋" w:eastAsia="仿宋" w:cs="宋体"/>
          <w:b/>
          <w:bCs/>
          <w:color w:val="auto"/>
          <w:kern w:val="36"/>
          <w:sz w:val="44"/>
          <w:szCs w:val="44"/>
        </w:rPr>
        <w:t>职业指导服务(第二次)成交公告</w:t>
      </w:r>
    </w:p>
    <w:p w14:paraId="418864B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一、项目编号：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11000024210200075909-XM001(2)</w:t>
      </w:r>
    </w:p>
    <w:p w14:paraId="16D8351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二、项目名称：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职业指导服务(第二次)</w:t>
      </w:r>
    </w:p>
    <w:p w14:paraId="1E4EAF5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三、中标（成交）信息:</w:t>
      </w:r>
    </w:p>
    <w:p w14:paraId="635A8FA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成交供应商名称：北京环宇数通科技有限公司</w:t>
      </w:r>
    </w:p>
    <w:p w14:paraId="40EDA8A5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成交供应商联系地址：北京市海淀区上地三街9号金隅嘉华大厦F座5层506室</w:t>
      </w:r>
    </w:p>
    <w:p w14:paraId="53D52E9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贰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拾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贰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陆仟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226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</w:t>
      </w:r>
    </w:p>
    <w:p w14:paraId="2190371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四、主要标的信息:</w:t>
      </w:r>
    </w:p>
    <w:tbl>
      <w:tblPr>
        <w:tblStyle w:val="7"/>
        <w:tblW w:w="9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85"/>
        <w:gridCol w:w="1185"/>
        <w:gridCol w:w="1185"/>
        <w:gridCol w:w="4471"/>
      </w:tblGrid>
      <w:tr w14:paraId="3F4B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5C087226">
            <w:pPr>
              <w:widowControl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供应商</w:t>
            </w:r>
          </w:p>
        </w:tc>
        <w:tc>
          <w:tcPr>
            <w:tcW w:w="1185" w:type="dxa"/>
          </w:tcPr>
          <w:p w14:paraId="04E41BE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数量</w:t>
            </w:r>
          </w:p>
        </w:tc>
        <w:tc>
          <w:tcPr>
            <w:tcW w:w="1185" w:type="dxa"/>
          </w:tcPr>
          <w:p w14:paraId="7EEDAC8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单价</w:t>
            </w:r>
          </w:p>
        </w:tc>
        <w:tc>
          <w:tcPr>
            <w:tcW w:w="1185" w:type="dxa"/>
          </w:tcPr>
          <w:p w14:paraId="548253FD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总价</w:t>
            </w:r>
          </w:p>
        </w:tc>
        <w:tc>
          <w:tcPr>
            <w:tcW w:w="4471" w:type="dxa"/>
          </w:tcPr>
          <w:p w14:paraId="322EB0EC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服务要求</w:t>
            </w:r>
          </w:p>
        </w:tc>
      </w:tr>
      <w:tr w14:paraId="5D8C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85" w:type="dxa"/>
            <w:vAlign w:val="center"/>
          </w:tcPr>
          <w:p w14:paraId="43DF6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北京环宇数通科技有限公司</w:t>
            </w:r>
          </w:p>
        </w:tc>
        <w:tc>
          <w:tcPr>
            <w:tcW w:w="1185" w:type="dxa"/>
            <w:vAlign w:val="center"/>
          </w:tcPr>
          <w:p w14:paraId="4D0FE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185" w:type="dxa"/>
            <w:vAlign w:val="center"/>
          </w:tcPr>
          <w:p w14:paraId="13DF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22.6万元</w:t>
            </w:r>
          </w:p>
        </w:tc>
        <w:tc>
          <w:tcPr>
            <w:tcW w:w="1185" w:type="dxa"/>
            <w:vAlign w:val="center"/>
          </w:tcPr>
          <w:p w14:paraId="2AB9C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22.6万元</w:t>
            </w:r>
          </w:p>
        </w:tc>
        <w:tc>
          <w:tcPr>
            <w:tcW w:w="4471" w:type="dxa"/>
          </w:tcPr>
          <w:p w14:paraId="3E9AA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服务范围：（一）组织开展2024年全市职业指导人员培训需求的调研工作。（二）针对培训需求统计结果，结合全年就业服务重点工作内容，设计分级分类培训课程大纲。（三）根据培训课程大纲的内容以及人员资质情况，开展两期职业指导师资格取证培训（不少于200人）。（四）根据分级分类培训大纲内容，通过线上线下相结合的方式，组织开展三期高级研修培训（每期线下培训不少于30人）。（五）培训总时长不少于23学时。</w:t>
            </w:r>
          </w:p>
          <w:p w14:paraId="75E53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 xml:space="preserve">服务时间：自合同签订之日起至2024年12月31日。 </w:t>
            </w:r>
          </w:p>
        </w:tc>
      </w:tr>
    </w:tbl>
    <w:p w14:paraId="7F9AC31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项目用途、简要技术要求：</w:t>
      </w:r>
    </w:p>
    <w:p w14:paraId="43FC786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Segoe UI" w:hAnsi="Segoe UI" w:eastAsia="宋体" w:cs="Segoe UI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项目用途：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自用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。</w:t>
      </w:r>
    </w:p>
    <w:p w14:paraId="684D91A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技术要求：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（一）组织开展2024年全市职业指导人员培训需求的调研工作。（二）针对培训需求统计结果，结合全年就业服务重点工作内容，设计分级分类培训课程大纲。（三）根据培训课程大纲的内容以及人员资质情况，开展两期职业指导师资格取证培训（不少于200人）。（四）根据分级分类培训大纲内容，通过线上线下相结合的方式，组织开展三期高级研修培训（每期线下培训不少于30人）。（五）培训总时长不少于23学时。</w:t>
      </w:r>
    </w:p>
    <w:p w14:paraId="1C63681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合同履行期限：自合同签订之日起至2024年1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月3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日。</w:t>
      </w:r>
    </w:p>
    <w:p w14:paraId="343BA62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五、评审专家名单：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韦秀峰、杨萌、高明洁</w:t>
      </w:r>
    </w:p>
    <w:p w14:paraId="56185AC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六、代理服务收费标准及金额：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本项目代理费总金额：人民币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壹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伍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仟元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。本项目代理费收费标准：按照《国家计委关于印发招标代理服务收费管理暂行办法的通知》（计价格〔2002〕1980号）、《国家发展改革委办公厅关于招标代理服务收费有关问题的通知》（发改办价格〔2003〕857号）规定的计算方式，以每个包的成交金额为计算基数，采用差额定率累进方式计算，不足1.5万元的按1.5万元收取。由成交供应商向采购代理机构支付成交服务费。</w:t>
      </w:r>
    </w:p>
    <w:p w14:paraId="7445487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七、公告期限：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自本公告发布之日起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个工作日。</w:t>
      </w:r>
    </w:p>
    <w:p w14:paraId="50BE7EF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八、其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  <w:lang w:eastAsia="zh-CN"/>
        </w:rPr>
        <w:t>他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补充事宜：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。</w:t>
      </w:r>
    </w:p>
    <w:p w14:paraId="45C087E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九、凡对本次公告内容提出询问，请按以下方式联系。</w:t>
      </w:r>
    </w:p>
    <w:p w14:paraId="4E7DAB2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1.采购人信息</w:t>
      </w:r>
      <w:bookmarkStart w:id="0" w:name="_GoBack"/>
      <w:bookmarkEnd w:id="0"/>
    </w:p>
    <w:p w14:paraId="7AB79E07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名称：北京市职业介绍服务中心　　　　　</w:t>
      </w:r>
    </w:p>
    <w:p w14:paraId="49FA100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地址：北京市通州区潞城镇清风路33号院4号楼　　　</w:t>
      </w:r>
    </w:p>
    <w:p w14:paraId="5A0B7D26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联系方式：葛老师,010-55585486　　　　　　</w:t>
      </w:r>
    </w:p>
    <w:p w14:paraId="7200C7B5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2.采购代理机构信息</w:t>
      </w:r>
    </w:p>
    <w:p w14:paraId="6082EFF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名称：国管招标（北京）有限公司　　　　　　　　　</w:t>
      </w:r>
    </w:p>
    <w:p w14:paraId="6D178E4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地址：北京市西城区宣武门外大街6号庄胜北办公楼东翼1228室　　　　　　　　　　　　</w:t>
      </w:r>
    </w:p>
    <w:p w14:paraId="4E97E08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联系方式：刘小娇、温泽旭，</w:t>
      </w:r>
    </w:p>
    <w:p w14:paraId="4C21722E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18001370987、18612639639　</w:t>
      </w:r>
    </w:p>
    <w:p w14:paraId="701963C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3.项目联系方式</w:t>
      </w:r>
    </w:p>
    <w:p w14:paraId="17BEC7F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项目联系人：刘小娇、温泽旭</w:t>
      </w:r>
    </w:p>
    <w:p w14:paraId="7C9B4DD2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电话：18001370987、18612639639</w:t>
      </w:r>
    </w:p>
    <w:p w14:paraId="11A2D29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</w:p>
    <w:p w14:paraId="3D82C5F8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D6"/>
    <w:rsid w:val="00322677"/>
    <w:rsid w:val="003B082D"/>
    <w:rsid w:val="006E5C86"/>
    <w:rsid w:val="007C2636"/>
    <w:rsid w:val="00981847"/>
    <w:rsid w:val="00D47BD6"/>
    <w:rsid w:val="00FF3D8A"/>
    <w:rsid w:val="43655CC2"/>
    <w:rsid w:val="4BCD146B"/>
    <w:rsid w:val="592D7A4C"/>
    <w:rsid w:val="76DB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1030</Words>
  <Characters>1181</Characters>
  <Lines>5</Lines>
  <Paragraphs>1</Paragraphs>
  <TotalTime>6</TotalTime>
  <ScaleCrop>false</ScaleCrop>
  <LinksUpToDate>false</LinksUpToDate>
  <CharactersWithSpaces>1218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2021-09-29T16:07:00Z</dcterms:created>
  <dc:creator>1</dc:creator>
  <cp:lastModifiedBy>小蚕豆</cp:lastModifiedBy>
  <dcterms:modified xsi:type="dcterms:W3CDTF">2024-12-10T05:30:24Z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F38217580C9C433D88563AC6BAF2E99C_13</vt:lpwstr>
  </property>
</Properties>
</file>