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依据《中华人民共和国政府信息公开条例》（以下简称《政府信息公开条例》）第五十条规定，编制本报告。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2025年，北京市人力资源和社会保障局（以下简称“我局”）坚持以人民为中心的发展思想，不断提升政务公开标准化、规范化、便利化水平，切实保障人民群众知情权、参与权、表达权和监督权。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（一）强化组织领导。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我局高度重视政府信息公开工作，将其纳入年度重点工作统筹部署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，局领导定期统筹调度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市政务服务和数据管理局工作要求，明确重点任务、责任分工与完成时限，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定期开展督导和自查，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确保各项工作落到实处。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（二）深化主动公开。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人社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工作主线，及时主动公开重点群体就业政策、招聘活动及服务信息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持续做好社保政策调整及实施情况的发布解读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加大人事人才领域信息公开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及时公布劳动关系相关政策及典型案例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行政决策事项目录、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部门财政预决算、政府采购、公开招聘等信息公开。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开展政策性文件意见征集工作3次，邀请6位公众代表列席我局行政决策会议并参加“政务开放日”活动，常态化开展“政策公开讲”活动。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（三）规范依申请公开。</w:t>
      </w:r>
      <w:r>
        <w:rPr>
          <w:rFonts w:hint="eastAsia" w:ascii="仿宋_GB2312" w:hAnsi="仿宋_GB2312" w:eastAsia="仿宋_GB2312" w:cs="仿宋_GB2312"/>
          <w:sz w:val="32"/>
          <w:szCs w:val="32"/>
        </w:rPr>
        <w:t>畅通网络、信函、当面提交等申请渠道，持续优化政府信息依申请公开受理、办理、答复流程。安排专人负责咨询受理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做好与申请人的沟通联络，明确申请诉求，精准信息查询。加大对承办单位的督促力度，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严格落实法定答复时限，规范制作答复文书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（四）加强政府信息管理。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加强政府信息全生命周期管理，严格执行行政规范性文件制定、备案、清理程序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确保信息发布权威、准确、及时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及时废止失效文件，更新现行有效文件目录并集中公开。全面推进政策性文件与解读材料同步组织、同步审签、同步部署、同步公开。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创新</w:t>
      </w:r>
      <w:r>
        <w:rPr>
          <w:rFonts w:hint="eastAsia" w:ascii="楷体_GB2312" w:hAnsi="楷体_GB2312" w:eastAsia="楷体_GB2312" w:cs="楷体_GB2312"/>
          <w:sz w:val="32"/>
          <w:szCs w:val="32"/>
        </w:rPr>
        <w:t>公开平台建设。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上线局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英文官网，积极为外籍人士和海外投资者提供“便捷、高效、透明”的人力社保资讯和服务指引。</w:t>
      </w:r>
      <w:r>
        <w:rPr>
          <w:rFonts w:hint="eastAsia" w:ascii="仿宋_GB2312" w:hAnsi="仿宋_GB2312" w:eastAsia="仿宋_GB2312" w:cs="仿宋_GB2312"/>
          <w:sz w:val="32"/>
          <w:szCs w:val="32"/>
        </w:rPr>
        <w:t>做强“北京人社”政务新媒体矩阵，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直播、AI数字人等多种形式开展政策解读。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创新建立“京晓保”智能问答知识库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，提升在线咨询答复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质效</w:t>
      </w:r>
      <w:r>
        <w:rPr>
          <w:rFonts w:hint="eastAsia" w:ascii="仿宋_GB2312" w:hAnsi="仿宋_GB2312" w:eastAsia="仿宋_GB2312" w:cs="仿宋_GB2312"/>
          <w:sz w:val="32"/>
          <w:szCs w:val="32"/>
        </w:rPr>
        <w:t>。配合推进“京策”平台政策汇聚与精准推送，提升政策服务便捷度和获得感。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8"/>
          <w:kern w:val="0"/>
          <w:sz w:val="32"/>
          <w:szCs w:val="32"/>
          <w:lang w:val="en-US" w:eastAsia="zh-CN" w:bidi="ar"/>
        </w:rPr>
        <w:t>（六）教育培训与监督保障。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加强政务公开队伍建设，新增工作人员并参加专题培训，及时传达会议精神至各处室工作人员，全面提升业务能力。开展日常监测与专项检查，持续压实责任，确保公开信息及时、准确、规范。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7"/>
        <w:tblW w:w="97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26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2435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22897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9945.1349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7"/>
        <w:tblW w:w="974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1"/>
        <w:gridCol w:w="3210"/>
        <w:gridCol w:w="698"/>
        <w:gridCol w:w="687"/>
        <w:gridCol w:w="687"/>
        <w:gridCol w:w="687"/>
        <w:gridCol w:w="687"/>
        <w:gridCol w:w="687"/>
        <w:gridCol w:w="6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4917" w:type="dxa"/>
            <w:gridSpan w:val="3"/>
            <w:vMerge w:val="restart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31" w:type="dxa"/>
            <w:gridSpan w:val="7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restart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35" w:type="dxa"/>
            <w:gridSpan w:val="5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4917" w:type="dxa"/>
            <w:gridSpan w:val="3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7" w:type="dxa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l2br w:val="nil"/>
              <w:tr2bl w:val="nil"/>
            </w:tcBorders>
            <w:shd w:val="clear" w:color="auto" w:fill="9BC2E6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jc w:val="center"/>
        </w:trPr>
        <w:tc>
          <w:tcPr>
            <w:tcW w:w="4917" w:type="dxa"/>
            <w:gridSpan w:val="3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4917" w:type="dxa"/>
            <w:gridSpan w:val="3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1" w:type="dxa"/>
            <w:gridSpan w:val="2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restart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0.其他处理总计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pacing w:val="-6"/>
                <w:kern w:val="0"/>
                <w:sz w:val="20"/>
                <w:szCs w:val="20"/>
                <w:lang w:val="en-US" w:eastAsia="zh-CN" w:bidi="ar"/>
              </w:rPr>
              <w:t>申请人无正当理由逾期不补正、行政机关不再处理其政府信息公开申请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vMerge w:val="continue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0" w:type="dxa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51" w:type="dxa"/>
            <w:gridSpan w:val="2"/>
            <w:tcBorders>
              <w:tl2br w:val="nil"/>
              <w:tr2bl w:val="nil"/>
            </w:tcBorders>
            <w:shd w:val="clear" w:color="auto" w:fill="DDEBF7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98" w:type="dxa"/>
            <w:tcBorders>
              <w:tl2br w:val="nil"/>
              <w:tr2bl w:val="nil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17" w:type="dxa"/>
            <w:gridSpan w:val="3"/>
            <w:tcBorders>
              <w:tl2br w:val="nil"/>
              <w:tr2bl w:val="nil"/>
            </w:tcBorders>
            <w:shd w:val="clear" w:color="auto" w:fill="BDD7E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DD7E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DEBF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2025年，我局政府信息公开工作取得一定成效，但对标新时代政务公开更高要求和人民群众期盼，仍存在一些需要改进之处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政策解读的精准性和传播力有待进一步增强，部分解读形式仍偏传统，对新媒体传播规律运用不够充分；二是“京策”等政策服务平台的应用深度有待提升，政策智能匹配与精准推送的效能尚未完全发挥；三是公众参与政策制定的渠道和机制可以进一步拓展，吸纳民智、反映民意的实效性需持续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2026年，我局将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重点从以下几个方面加以提升。一是深化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加强解读内容的针对性，聚焦政策核心条款、办理流程、受益群体等关键信息，提升解读实效。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深化智慧平台应用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持续优化“京策”平台人社专区功能，推动更多惠企利民政策“一站式”汇聚和“精准化”推送，运用大数据分析手段，实现政策信息与用户需求的智能匹配。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拓宽公众参与渠道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严格落实重大行政决策公众参与程序，丰富“政务开放日”、“政策公开讲”、线上听证、问卷调查等参与形式。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2025年度，本机关未收取信息处理费。发出收费通知的件数和总金额为0，实际收取的总金额为0。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8"/>
          <w:w w:val="100"/>
          <w:sz w:val="32"/>
          <w:szCs w:val="32"/>
        </w:rPr>
        <w:t>北京市人力资源和社会保障局网</w:t>
      </w:r>
      <w:r>
        <w:rPr>
          <w:rFonts w:hint="eastAsia" w:ascii="仿宋_GB2312" w:hAnsi="仿宋_GB2312" w:eastAsia="仿宋_GB2312" w:cs="仿宋_GB2312"/>
          <w:spacing w:val="-34"/>
          <w:w w:val="100"/>
          <w:sz w:val="32"/>
          <w:szCs w:val="32"/>
        </w:rPr>
        <w:t>站网址为http://rsj.beijing.gov.cn/。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如需了解更多政府信息，请登录查询。</w:t>
      </w:r>
    </w:p>
    <w:sectPr>
      <w:footerReference r:id="rId3" w:type="default"/>
      <w:pgSz w:w="11906" w:h="16838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SLb2J9wCAAAkBgAADgAAAAAAAAABACAAAAA1&#10;AQAAZHJzL2Uyb0RvYy54bWx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DF3D1"/>
    <w:rsid w:val="6F7D6818"/>
    <w:rsid w:val="71D7FE87"/>
    <w:rsid w:val="76FF2E63"/>
    <w:rsid w:val="77BF84BD"/>
    <w:rsid w:val="7EBFBC69"/>
    <w:rsid w:val="9FAF7774"/>
    <w:rsid w:val="9FF64F9D"/>
    <w:rsid w:val="B7F4B522"/>
    <w:rsid w:val="BDF71F1C"/>
    <w:rsid w:val="EB3D7178"/>
    <w:rsid w:val="EE77FC7A"/>
    <w:rsid w:val="F1FE2487"/>
    <w:rsid w:val="F6C58381"/>
    <w:rsid w:val="F7FB3727"/>
    <w:rsid w:val="FAF513FF"/>
    <w:rsid w:val="FBFEA355"/>
    <w:rsid w:val="FF6F7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character" w:customStyle="1" w:styleId="9">
    <w:name w:val="默认段落字体1"/>
    <w:qFormat/>
    <w:uiPriority w:val="0"/>
  </w:style>
  <w:style w:type="paragraph" w:customStyle="1" w:styleId="10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1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uos</dc:creator>
  <cp:lastModifiedBy>uos</cp:lastModifiedBy>
  <cp:lastPrinted>2026-01-21T16:22:11Z</cp:lastPrinted>
  <dcterms:modified xsi:type="dcterms:W3CDTF">2026-01-21T16:25:39Z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52D0071EBFBFEEC7F7FD69692D26E7FE</vt:lpwstr>
  </property>
</Properties>
</file>