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left="0"/>
        <w:textAlignment w:val="auto"/>
        <w:outlineLvl w:val="0"/>
        <w:rPr>
          <w:rFonts w:ascii="CESI小标宋-GB13000" w:hAnsi="CESI小标宋-GB13000" w:eastAsia="CESI小标宋-GB13000" w:cs="CESI小标宋-GB13000"/>
          <w:kern w:val="0"/>
          <w:sz w:val="44"/>
          <w:szCs w:val="44"/>
        </w:rPr>
      </w:pPr>
      <w:bookmarkStart w:id="0" w:name="_GoBack"/>
      <w:bookmarkEnd w:id="0"/>
      <w:r>
        <w:rPr>
          <w:rFonts w:hint="eastAsia" w:ascii="黑体" w:hAnsi="黑体" w:eastAsia="黑体" w:cs="黑体"/>
          <w:bCs/>
          <w:sz w:val="32"/>
          <w:szCs w:val="32"/>
        </w:rPr>
        <w:t xml:space="preserve">附件4 </w:t>
      </w:r>
    </w:p>
    <w:p>
      <w:pPr>
        <w:keepNext w:val="0"/>
        <w:keepLines w:val="0"/>
        <w:pageBreakBefore w:val="0"/>
        <w:widowControl/>
        <w:kinsoku/>
        <w:wordWrap/>
        <w:overflowPunct/>
        <w:topLinePunct w:val="0"/>
        <w:autoSpaceDE/>
        <w:autoSpaceDN/>
        <w:bidi w:val="0"/>
        <w:spacing w:line="600" w:lineRule="exact"/>
        <w:ind w:left="0"/>
        <w:jc w:val="center"/>
        <w:textAlignment w:val="auto"/>
        <w:rPr>
          <w:rFonts w:ascii="黑体" w:hAnsi="黑体" w:eastAsia="黑体" w:cs="黑体"/>
          <w:b/>
          <w:bCs/>
          <w:kern w:val="0"/>
          <w:sz w:val="44"/>
          <w:szCs w:val="44"/>
        </w:rPr>
      </w:pPr>
      <w:r>
        <w:rPr>
          <w:rFonts w:hint="eastAsia" w:ascii="黑体" w:hAnsi="黑体" w:eastAsia="黑体" w:cs="黑体"/>
          <w:kern w:val="0"/>
          <w:sz w:val="44"/>
          <w:szCs w:val="44"/>
        </w:rPr>
        <w:t>《人力资源服务机构业务情况》</w:t>
      </w:r>
    </w:p>
    <w:p>
      <w:pPr>
        <w:keepNext w:val="0"/>
        <w:keepLines w:val="0"/>
        <w:pageBreakBefore w:val="0"/>
        <w:widowControl/>
        <w:kinsoku/>
        <w:wordWrap/>
        <w:overflowPunct/>
        <w:topLinePunct w:val="0"/>
        <w:autoSpaceDE/>
        <w:autoSpaceDN/>
        <w:bidi w:val="0"/>
        <w:spacing w:line="600" w:lineRule="exact"/>
        <w:ind w:left="0"/>
        <w:jc w:val="center"/>
        <w:textAlignment w:val="auto"/>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keepNext w:val="0"/>
        <w:keepLines w:val="0"/>
        <w:pageBreakBefore w:val="0"/>
        <w:kinsoku/>
        <w:wordWrap/>
        <w:overflowPunct/>
        <w:topLinePunct w:val="0"/>
        <w:autoSpaceDE/>
        <w:autoSpaceDN/>
        <w:bidi w:val="0"/>
        <w:spacing w:line="600" w:lineRule="exact"/>
        <w:ind w:left="0" w:firstLine="548" w:firstLineChars="196"/>
        <w:textAlignment w:val="auto"/>
        <w:rPr>
          <w:rFonts w:ascii="CESI仿宋-GB13000" w:hAnsi="CESI仿宋-GB13000" w:eastAsia="CESI仿宋-GB13000" w:cs="CESI仿宋-GB13000"/>
          <w:sz w:val="28"/>
          <w:szCs w:val="28"/>
        </w:rPr>
      </w:pP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一、服务对象情况</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kern w:val="0"/>
          <w:sz w:val="28"/>
          <w:szCs w:val="28"/>
        </w:rPr>
      </w:pPr>
      <w:r>
        <w:rPr>
          <w:rFonts w:hint="eastAsia" w:ascii="宋体" w:hAnsi="宋体"/>
          <w:b/>
          <w:bCs/>
          <w:color w:val="000000"/>
          <w:sz w:val="28"/>
          <w:szCs w:val="28"/>
        </w:rPr>
        <w:t>帮助实现就业、择业</w:t>
      </w:r>
      <w:r>
        <w:rPr>
          <w:rFonts w:hint="eastAsia" w:ascii="宋体" w:hAnsi="宋体"/>
          <w:b/>
          <w:bCs/>
          <w:sz w:val="28"/>
          <w:szCs w:val="28"/>
        </w:rPr>
        <w:t>和流动人数</w:t>
      </w:r>
      <w:r>
        <w:rPr>
          <w:rFonts w:hint="eastAsia" w:ascii="宋体" w:hAnsi="宋体"/>
          <w:bCs/>
          <w:sz w:val="28"/>
          <w:szCs w:val="28"/>
        </w:rPr>
        <w:t>：</w:t>
      </w:r>
      <w:r>
        <w:rPr>
          <w:rFonts w:hint="eastAsia" w:ascii="CESI仿宋-GB13000" w:hAnsi="CESI仿宋-GB13000" w:eastAsia="CESI仿宋-GB13000" w:cs="CESI仿宋-GB13000"/>
          <w:bCs/>
          <w:sz w:val="28"/>
          <w:szCs w:val="28"/>
        </w:rPr>
        <w:t xml:space="preserve"> </w:t>
      </w:r>
      <w:r>
        <w:rPr>
          <w:rFonts w:hint="eastAsia" w:ascii="CESI仿宋-GB13000" w:hAnsi="CESI仿宋-GB13000" w:eastAsia="CESI仿宋-GB13000" w:cs="CESI仿宋-GB13000"/>
          <w:kern w:val="0"/>
          <w:sz w:val="28"/>
          <w:szCs w:val="28"/>
        </w:rPr>
        <w:t>指报告期内，经人力资源服务机构推荐成功实现就业、择业或工作转换的人次。</w:t>
      </w:r>
      <w:r>
        <w:rPr>
          <w:rFonts w:hint="eastAsia" w:ascii="CESI仿宋-GB13000" w:hAnsi="CESI仿宋-GB13000" w:eastAsia="CESI仿宋-GB13000" w:cs="CESI仿宋-GB13000"/>
          <w:bCs/>
          <w:sz w:val="28"/>
          <w:szCs w:val="28"/>
        </w:rPr>
        <w:t xml:space="preserve"> </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高中及以下学历人员：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实现就业、择业或工作转换的具有</w:t>
      </w:r>
      <w:r>
        <w:rPr>
          <w:rFonts w:hint="eastAsia" w:ascii="CESI仿宋-GB13000" w:hAnsi="CESI仿宋-GB13000" w:eastAsia="CESI仿宋-GB13000" w:cs="CESI仿宋-GB13000"/>
          <w:bCs/>
          <w:kern w:val="0"/>
          <w:sz w:val="28"/>
          <w:szCs w:val="28"/>
        </w:rPr>
        <w:t>高中及以下学历人次。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大专及本科学历人员：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具有大专或本科学历人次。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硕士及以上学历人员：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具有硕士研究生及以上学历人次。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服务用人单位次数：</w:t>
      </w:r>
      <w:r>
        <w:rPr>
          <w:rFonts w:hint="eastAsia" w:ascii="CESI仿宋-GB13000" w:hAnsi="CESI仿宋-GB13000" w:eastAsia="CESI仿宋-GB13000" w:cs="CESI仿宋-GB13000"/>
          <w:bCs/>
          <w:kern w:val="0"/>
          <w:sz w:val="28"/>
          <w:szCs w:val="28"/>
        </w:rPr>
        <w:t>指报告期内人力资源服务机构开展各项人力资源服务业务活动所服务的单位总家次。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机关事业单位：</w:t>
      </w:r>
      <w:r>
        <w:rPr>
          <w:rFonts w:hint="eastAsia" w:ascii="CESI仿宋-GB13000" w:hAnsi="CESI仿宋-GB13000" w:eastAsia="CESI仿宋-GB13000" w:cs="CESI仿宋-GB13000"/>
          <w:bCs/>
          <w:sz w:val="28"/>
          <w:szCs w:val="28"/>
        </w:rPr>
        <w:t>指人力资源服务机构服务的用人单位中机关单位、事业单位家次。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国有企业：</w:t>
      </w:r>
      <w:r>
        <w:rPr>
          <w:rFonts w:hint="eastAsia" w:ascii="CESI仿宋-GB13000" w:hAnsi="CESI仿宋-GB13000" w:eastAsia="CESI仿宋-GB13000" w:cs="CESI仿宋-GB13000"/>
          <w:bCs/>
          <w:sz w:val="28"/>
          <w:szCs w:val="28"/>
        </w:rPr>
        <w:t>指人力资源服务机构服务用人单位中国有企业家次。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民营企业：</w:t>
      </w:r>
      <w:r>
        <w:rPr>
          <w:rFonts w:hint="eastAsia" w:ascii="CESI仿宋-GB13000" w:hAnsi="CESI仿宋-GB13000" w:eastAsia="CESI仿宋-GB13000" w:cs="CESI仿宋-GB13000"/>
          <w:bCs/>
          <w:sz w:val="28"/>
          <w:szCs w:val="28"/>
        </w:rPr>
        <w:t>指人力资源服务机构服务用人单位中民营企业家次。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外资企业：</w:t>
      </w:r>
      <w:r>
        <w:rPr>
          <w:rFonts w:hint="eastAsia" w:ascii="CESI仿宋-GB13000" w:hAnsi="CESI仿宋-GB13000" w:eastAsia="CESI仿宋-GB13000" w:cs="CESI仿宋-GB13000"/>
          <w:bCs/>
          <w:sz w:val="28"/>
          <w:szCs w:val="28"/>
        </w:rPr>
        <w:t>指人力资源服务机构服务用人单位中外资性质企业家次。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sz w:val="28"/>
          <w:szCs w:val="28"/>
        </w:rPr>
      </w:pPr>
      <w:r>
        <w:rPr>
          <w:rFonts w:hint="eastAsia" w:ascii="宋体" w:hAnsi="宋体" w:cs="宋体"/>
          <w:b/>
          <w:sz w:val="28"/>
          <w:szCs w:val="28"/>
        </w:rPr>
        <w:t>其他：</w:t>
      </w:r>
      <w:r>
        <w:rPr>
          <w:rFonts w:hint="eastAsia" w:ascii="CESI仿宋-GB13000" w:hAnsi="CESI仿宋-GB13000" w:eastAsia="CESI仿宋-GB13000" w:cs="CESI仿宋-GB13000"/>
          <w:bCs/>
          <w:sz w:val="28"/>
          <w:szCs w:val="28"/>
        </w:rPr>
        <w:t>指除机关事业单位、国有企业、民营企业和外资企业外，人力资源服务机构服务的用人单位中其他性质机构家次。</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二、现场招聘会服务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举办招聘会次数：</w:t>
      </w:r>
      <w:r>
        <w:rPr>
          <w:rFonts w:hint="eastAsia" w:ascii="CESI仿宋-GB13000" w:hAnsi="CESI仿宋-GB13000" w:eastAsia="CESI仿宋-GB13000" w:cs="CESI仿宋-GB13000"/>
          <w:bCs/>
          <w:kern w:val="0"/>
          <w:sz w:val="28"/>
          <w:szCs w:val="28"/>
        </w:rPr>
        <w:t>指报告期内人力资源服务机构所举办的现场招聘会的总场次数。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农民工专场：</w:t>
      </w:r>
      <w:r>
        <w:rPr>
          <w:rFonts w:hint="eastAsia" w:ascii="CESI仿宋-GB13000" w:hAnsi="CESI仿宋-GB13000" w:eastAsia="CESI仿宋-GB13000" w:cs="CESI仿宋-GB13000"/>
          <w:bCs/>
          <w:kern w:val="0"/>
          <w:sz w:val="28"/>
          <w:szCs w:val="28"/>
        </w:rPr>
        <w:t>指报告期内人力资源服务机构所举办的现场招聘会中为农民工举办的专场的总场次数。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高校毕业生专场：</w:t>
      </w:r>
      <w:r>
        <w:rPr>
          <w:rFonts w:hint="eastAsia" w:ascii="CESI仿宋-GB13000" w:hAnsi="CESI仿宋-GB13000" w:eastAsia="CESI仿宋-GB13000" w:cs="CESI仿宋-GB13000"/>
          <w:bCs/>
          <w:kern w:val="0"/>
          <w:sz w:val="28"/>
          <w:szCs w:val="28"/>
        </w:rPr>
        <w:t>指报告期内人力资源服务机构所举办的现场招聘会中为高校毕业生举办的专场的总场次数。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参会用人单位数：</w:t>
      </w:r>
      <w:r>
        <w:rPr>
          <w:rFonts w:hint="eastAsia" w:ascii="CESI仿宋-GB13000" w:hAnsi="CESI仿宋-GB13000" w:eastAsia="CESI仿宋-GB13000" w:cs="CESI仿宋-GB13000"/>
          <w:bCs/>
          <w:kern w:val="0"/>
          <w:sz w:val="28"/>
          <w:szCs w:val="28"/>
        </w:rPr>
        <w:t>指报告期内参加人力资源服务机构举办的现场招聘会招聘单位的总数。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提供招聘岗位数：</w:t>
      </w:r>
      <w:r>
        <w:rPr>
          <w:rFonts w:hint="eastAsia" w:ascii="CESI仿宋-GB13000" w:hAnsi="CESI仿宋-GB13000" w:eastAsia="CESI仿宋-GB13000" w:cs="CESI仿宋-GB13000"/>
          <w:bCs/>
          <w:kern w:val="0"/>
          <w:sz w:val="28"/>
          <w:szCs w:val="28"/>
        </w:rPr>
        <w:t>指报告期内人力资源服务机构举办的现场招聘会上招聘岗位的总数。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参会求职人次：</w:t>
      </w:r>
      <w:r>
        <w:rPr>
          <w:rFonts w:hint="eastAsia" w:ascii="CESI仿宋-GB13000" w:hAnsi="CESI仿宋-GB13000" w:eastAsia="CESI仿宋-GB13000" w:cs="CESI仿宋-GB13000"/>
          <w:bCs/>
          <w:kern w:val="0"/>
          <w:sz w:val="28"/>
          <w:szCs w:val="28"/>
        </w:rPr>
        <w:t>指报告期内参加人力资源服务机构举办的现场招聘会的总人次数。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三、网络招聘服务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发布岗位信息数：</w:t>
      </w:r>
      <w:r>
        <w:rPr>
          <w:rFonts w:hint="eastAsia" w:ascii="CESI仿宋-GB13000" w:hAnsi="CESI仿宋-GB13000" w:eastAsia="CESI仿宋-GB13000" w:cs="CESI仿宋-GB13000"/>
          <w:bCs/>
          <w:kern w:val="0"/>
          <w:sz w:val="28"/>
          <w:szCs w:val="28"/>
        </w:rPr>
        <w:t>人力资源机构全年通过人力资源服务网站向社会发布的岗位需求信息条数。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发布求职信息数：</w:t>
      </w:r>
      <w:r>
        <w:rPr>
          <w:rFonts w:hint="eastAsia" w:ascii="CESI仿宋-GB13000" w:hAnsi="CESI仿宋-GB13000" w:eastAsia="CESI仿宋-GB13000" w:cs="CESI仿宋-GB13000"/>
          <w:bCs/>
          <w:kern w:val="0"/>
          <w:sz w:val="28"/>
          <w:szCs w:val="28"/>
        </w:rPr>
        <w:t>人力资源机构全年通过人力资源服务网站向社会发布的求职信息条数。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四、劳务派遣服务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指报告期末委托取得人力资源服务许可证的人力资源服务机构提供派遣服务的单位总数。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派遣人员总数：</w:t>
      </w:r>
      <w:r>
        <w:rPr>
          <w:rFonts w:hint="eastAsia" w:ascii="CESI仿宋-GB13000" w:hAnsi="CESI仿宋-GB13000" w:eastAsia="CESI仿宋-GB13000" w:cs="CESI仿宋-GB13000"/>
          <w:bCs/>
          <w:kern w:val="0"/>
          <w:sz w:val="28"/>
          <w:szCs w:val="28"/>
        </w:rPr>
        <w:t>指报告期末人力资源服务机构实际派遣的人员数量。</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五、人力资源服务外包</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服务用人单位数：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指报告期内人力资源服务机构，根据用人单位的相关岗位、业务、项目等人力资源需求，为用人单位提供人力资源服务外包服务的数量。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外包人员总数：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指报告期内人力资源服务机构，根据用人单位的相关岗位、业务、项目等人力资源需求，提供人力资源服务外包工作的人员总数。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六、人力资源管理咨询服务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指报告期内，人力资源服务机构根据客户要求，依据其组织目标，进行内部、外部环境调研和分析，明确人力资源管理规划和人力资源管理目标，制定人力资源管理解决方案，为用人单位提供服务的家数。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七、人力资源培训服务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举办培训班次数：</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人力资源服务机构举办人力资源培训班的总次数（包含在线培训）。</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参加培训人次：</w:t>
      </w:r>
      <w:r>
        <w:rPr>
          <w:rFonts w:hint="eastAsia" w:ascii="CESI仿宋-GB13000" w:hAnsi="CESI仿宋-GB13000" w:eastAsia="CESI仿宋-GB13000" w:cs="CESI仿宋-GB13000"/>
          <w:bCs/>
          <w:kern w:val="0"/>
          <w:sz w:val="28"/>
          <w:szCs w:val="28"/>
        </w:rPr>
        <w:t>指报告期内参加人力资源服务机构举办的培训班的总人次数</w:t>
      </w:r>
      <w:r>
        <w:rPr>
          <w:rFonts w:hint="eastAsia" w:ascii="CESI仿宋-GB13000" w:hAnsi="CESI仿宋-GB13000" w:eastAsia="CESI仿宋-GB13000" w:cs="CESI仿宋-GB13000"/>
          <w:bCs/>
          <w:sz w:val="28"/>
          <w:szCs w:val="28"/>
        </w:rPr>
        <w:t>（包含在线培训）</w:t>
      </w:r>
      <w:r>
        <w:rPr>
          <w:rFonts w:hint="eastAsia" w:ascii="CESI仿宋-GB13000" w:hAnsi="CESI仿宋-GB13000" w:eastAsia="CESI仿宋-GB13000" w:cs="CESI仿宋-GB13000"/>
          <w:bCs/>
          <w:kern w:val="0"/>
          <w:sz w:val="28"/>
          <w:szCs w:val="28"/>
        </w:rPr>
        <w:t>。</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八、人力资源测评服务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测评人次：</w:t>
      </w:r>
      <w:r>
        <w:rPr>
          <w:rFonts w:hint="eastAsia" w:ascii="CESI仿宋-GB13000" w:hAnsi="CESI仿宋-GB13000" w:eastAsia="CESI仿宋-GB13000" w:cs="CESI仿宋-GB13000"/>
          <w:bCs/>
          <w:kern w:val="0"/>
          <w:sz w:val="28"/>
          <w:szCs w:val="28"/>
        </w:rPr>
        <w:t>指报告期内人力资源服务机构开展人力资源测评服务被测评者的总人次数。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九、猎头服务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委托推荐岗位数：</w:t>
      </w:r>
      <w:r>
        <w:rPr>
          <w:rFonts w:hint="eastAsia" w:ascii="CESI仿宋-GB13000" w:hAnsi="CESI仿宋-GB13000" w:eastAsia="CESI仿宋-GB13000" w:cs="CESI仿宋-GB13000"/>
          <w:bCs/>
          <w:kern w:val="0"/>
          <w:sz w:val="28"/>
          <w:szCs w:val="28"/>
        </w:rPr>
        <w:t>指报告期内，人力资源服务机构接受客户委托通过猎头服务推荐的岗位数。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成功推荐人才数：</w:t>
      </w:r>
      <w:r>
        <w:rPr>
          <w:rFonts w:hint="eastAsia" w:ascii="CESI仿宋-GB13000" w:hAnsi="CESI仿宋-GB13000" w:eastAsia="CESI仿宋-GB13000" w:cs="CESI仿宋-GB13000"/>
          <w:bCs/>
          <w:kern w:val="0"/>
          <w:sz w:val="28"/>
          <w:szCs w:val="28"/>
        </w:rPr>
        <w:t>指报告期内，人力资源服务机构通过猎头服务推荐成功的管理和专业技术人员的人数。</w:t>
      </w:r>
    </w:p>
    <w:p>
      <w:pPr>
        <w:keepNext w:val="0"/>
        <w:keepLines w:val="0"/>
        <w:pageBreakBefore w:val="0"/>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十、人力资源信息软件服务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服务单位数：</w:t>
      </w:r>
      <w:r>
        <w:rPr>
          <w:rFonts w:hint="eastAsia" w:ascii="CESI仿宋-GB13000" w:hAnsi="CESI仿宋-GB13000" w:eastAsia="CESI仿宋-GB13000" w:cs="CESI仿宋-GB13000"/>
          <w:bCs/>
          <w:kern w:val="0"/>
          <w:sz w:val="28"/>
          <w:szCs w:val="28"/>
        </w:rPr>
        <w:t>指报告期内，人力资源服务机构为企业人力资源管理提供专业的信息系统服务的家数。人力资源信息软件指主要包括人力资源管理核心功能、劳动力管理、薪酬与激励、招聘与选拔、人才管理、学习与发展等功能版块。</w:t>
      </w:r>
    </w:p>
    <w:p>
      <w:pPr>
        <w:keepNext w:val="0"/>
        <w:keepLines w:val="0"/>
        <w:pageBreakBefore w:val="0"/>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十一、流动人员人事档案管理</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sz w:val="28"/>
          <w:szCs w:val="28"/>
        </w:rPr>
      </w:pPr>
      <w:r>
        <w:rPr>
          <w:rFonts w:hint="eastAsia" w:ascii="宋体" w:hAnsi="宋体" w:cs="宋体"/>
          <w:b/>
          <w:kern w:val="0"/>
          <w:sz w:val="28"/>
          <w:szCs w:val="28"/>
        </w:rPr>
        <w:t>现存档案数量：</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报告期末</w:t>
      </w:r>
      <w:r>
        <w:rPr>
          <w:rFonts w:hint="eastAsia" w:ascii="CESI仿宋-GB13000" w:hAnsi="CESI仿宋-GB13000" w:eastAsia="CESI仿宋-GB13000" w:cs="CESI仿宋-GB13000"/>
          <w:bCs/>
          <w:sz w:val="28"/>
          <w:szCs w:val="28"/>
        </w:rPr>
        <w:t>具有流动人员人事档案管理权限的人力资源服务机构所管理的流动人员人事档案的现存数量。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依托档案提供服务</w:t>
      </w:r>
      <w:r>
        <w:rPr>
          <w:rFonts w:hint="eastAsia" w:ascii="宋体" w:hAnsi="宋体" w:cs="宋体"/>
          <w:b/>
          <w:sz w:val="28"/>
          <w:szCs w:val="28"/>
          <w:lang w:eastAsia="zh-CN"/>
        </w:rPr>
        <w:t>次数</w:t>
      </w:r>
      <w:r>
        <w:rPr>
          <w:rFonts w:hint="eastAsia" w:ascii="宋体" w:hAnsi="宋体" w:cs="宋体"/>
          <w:b/>
          <w:sz w:val="28"/>
          <w:szCs w:val="28"/>
        </w:rPr>
        <w:t>：</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开展以流动人员人事档案为依托的相关服务的人次数。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sz w:val="32"/>
          <w:szCs w:val="32"/>
        </w:rPr>
      </w:pPr>
    </w:p>
    <w:p>
      <w:pPr>
        <w:keepNext w:val="0"/>
        <w:keepLines w:val="0"/>
        <w:pageBreakBefore w:val="0"/>
        <w:kinsoku/>
        <w:wordWrap/>
        <w:overflowPunct/>
        <w:topLinePunct w:val="0"/>
        <w:autoSpaceDE/>
        <w:autoSpaceDN/>
        <w:bidi w:val="0"/>
        <w:spacing w:line="540" w:lineRule="exact"/>
        <w:ind w:left="0"/>
        <w:textAlignment w:val="auto"/>
        <w:rPr>
          <w:rFonts w:ascii="黑体" w:hAnsi="黑体" w:eastAsia="黑体"/>
          <w:sz w:val="32"/>
          <w:szCs w:val="32"/>
        </w:rPr>
      </w:pPr>
    </w:p>
    <w:p>
      <w:pPr>
        <w:keepNext w:val="0"/>
        <w:keepLines w:val="0"/>
        <w:pageBreakBefore w:val="0"/>
        <w:widowControl/>
        <w:tabs>
          <w:tab w:val="left" w:pos="965"/>
        </w:tabs>
        <w:kinsoku/>
        <w:wordWrap/>
        <w:overflowPunct/>
        <w:topLinePunct w:val="0"/>
        <w:autoSpaceDE/>
        <w:autoSpaceDN/>
        <w:bidi w:val="0"/>
        <w:spacing w:line="540" w:lineRule="exact"/>
        <w:ind w:left="0"/>
        <w:jc w:val="left"/>
        <w:textAlignment w:val="auto"/>
        <w:rPr>
          <w:rFonts w:hint="eastAsia" w:ascii="黑体" w:hAnsi="黑体" w:eastAsia="黑体"/>
          <w:color w:val="FF0000"/>
          <w:spacing w:val="-6"/>
          <w:sz w:val="72"/>
          <w:szCs w:val="72"/>
          <w:u w:val="single"/>
        </w:rPr>
      </w:pPr>
    </w:p>
    <w:p>
      <w:pPr>
        <w:keepNext w:val="0"/>
        <w:keepLines w:val="0"/>
        <w:pageBreakBefore w:val="0"/>
        <w:kinsoku/>
        <w:wordWrap/>
        <w:overflowPunct/>
        <w:topLinePunct w:val="0"/>
        <w:autoSpaceDE/>
        <w:autoSpaceDN/>
        <w:bidi w:val="0"/>
        <w:spacing w:line="600" w:lineRule="exact"/>
        <w:ind w:left="0"/>
        <w:jc w:val="center"/>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spacing w:line="600" w:lineRule="exact"/>
        <w:ind w:left="0"/>
        <w:textAlignment w:val="auto"/>
        <w:rPr>
          <w:rFonts w:ascii="仿宋_GB2312" w:hAnsi="仿宋_GB2312" w:eastAsia="仿宋_GB2312" w:cs="仿宋_GB2312"/>
          <w:sz w:val="24"/>
        </w:rPr>
      </w:pPr>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5977A222"/>
    <w:rsid w:val="5BFC0762"/>
    <w:rsid w:val="5FEC2AB7"/>
    <w:rsid w:val="5FF7EF28"/>
    <w:rsid w:val="6CBF92DE"/>
    <w:rsid w:val="6D1FE5DE"/>
    <w:rsid w:val="77CBD6C9"/>
    <w:rsid w:val="77F900BF"/>
    <w:rsid w:val="79EB62CB"/>
    <w:rsid w:val="7ECBE32D"/>
    <w:rsid w:val="7FF791F6"/>
    <w:rsid w:val="BA7B23C6"/>
    <w:rsid w:val="BC7927A9"/>
    <w:rsid w:val="BD3DC70C"/>
    <w:rsid w:val="BD7716BD"/>
    <w:rsid w:val="BDEE4AFD"/>
    <w:rsid w:val="CCFB17EA"/>
    <w:rsid w:val="DDFFB694"/>
    <w:rsid w:val="EFAFA3BC"/>
    <w:rsid w:val="F5AF8106"/>
    <w:rsid w:val="F5CB959B"/>
    <w:rsid w:val="F6EB3471"/>
    <w:rsid w:val="FBF5B52A"/>
    <w:rsid w:val="FFF8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1465</Words>
  <Characters>8357</Characters>
  <Lines>69</Lines>
  <Paragraphs>19</Paragraphs>
  <TotalTime>19</TotalTime>
  <ScaleCrop>false</ScaleCrop>
  <LinksUpToDate>false</LinksUpToDate>
  <CharactersWithSpaces>9803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2020-06-23T02:35:00Z</dcterms:created>
  <dc:creator>l</dc:creator>
  <cp:lastModifiedBy>郭文波</cp:lastModifiedBy>
  <cp:lastPrinted>2021-04-11T17:06:00Z</cp:lastPrinted>
  <dcterms:modified xsi:type="dcterms:W3CDTF">2024-01-03T14:39:49Z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