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D0" w:rsidRPr="001E1091" w:rsidRDefault="007546D0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1E10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546D0" w:rsidRDefault="007546D0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1E1091">
        <w:rPr>
          <w:rFonts w:ascii="方正小标宋简体" w:eastAsia="方正小标宋简体" w:hAnsi="黑体" w:hint="eastAsia"/>
          <w:sz w:val="44"/>
          <w:szCs w:val="44"/>
        </w:rPr>
        <w:t>第六届“创业北京”创业创新大赛</w:t>
      </w:r>
    </w:p>
    <w:p w:rsidR="007546D0" w:rsidRPr="001E1091" w:rsidRDefault="007546D0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1E1091">
        <w:rPr>
          <w:rFonts w:ascii="方正小标宋简体" w:eastAsia="方正小标宋简体" w:hAnsi="黑体" w:hint="eastAsia"/>
          <w:sz w:val="44"/>
          <w:szCs w:val="44"/>
        </w:rPr>
        <w:t>获奖项目名单</w:t>
      </w:r>
    </w:p>
    <w:p w:rsidR="007546D0" w:rsidRDefault="007546D0">
      <w:pPr>
        <w:snapToGrid w:val="0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9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3685"/>
        <w:gridCol w:w="4111"/>
      </w:tblGrid>
      <w:tr w:rsidR="007546D0" w:rsidTr="00AF4156">
        <w:trPr>
          <w:trHeight w:val="447"/>
          <w:jc w:val="center"/>
        </w:trPr>
        <w:tc>
          <w:tcPr>
            <w:tcW w:w="8784" w:type="dxa"/>
            <w:gridSpan w:val="4"/>
            <w:vAlign w:val="center"/>
          </w:tcPr>
          <w:p w:rsidR="007546D0" w:rsidRDefault="007546D0" w:rsidP="00AF4156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制造业项目组</w:t>
            </w:r>
          </w:p>
        </w:tc>
      </w:tr>
      <w:tr w:rsidR="007546D0" w:rsidTr="00AF4156">
        <w:trPr>
          <w:trHeight w:val="447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26" w:type="dxa"/>
            <w:vAlign w:val="center"/>
          </w:tcPr>
          <w:p w:rsidR="007546D0" w:rsidRDefault="007546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奖项</w:t>
            </w: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一等奖</w:t>
            </w: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电子光学领域精密仪器研发制造平台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北京金竟科技有限责任公司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二等奖</w:t>
            </w: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超表面光谱芯片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北京与光科技有限公司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pacing w:val="-1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赛存生物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—国际领先的生物样本冷冻保存技术平台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赛存（北京）生物科技有限公司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三等奖</w:t>
            </w: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基于RISC-V的Haawking-HX2000系列数字信号处理器DSP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北京中科昊芯科技有限公司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近视角膜交联设备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北京超目青光科技有限公司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智能化纳升移液工作站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北京雷奥顶峰生物科技有限责任公司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优秀奖</w:t>
            </w: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离朱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-基于数字化的网络安全自动化验证及优化平台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北京知其安科技有限公司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426" w:type="dxa"/>
            <w:vMerge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iPSC胰岛药物研发及通用型iPSC平台建设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北京意胜生物科技有限公司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426" w:type="dxa"/>
            <w:vMerge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持安零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信任数据安全办公平台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北京持安科技有限公司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426" w:type="dxa"/>
            <w:vMerge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电力碳流仪</w:t>
            </w:r>
            <w:proofErr w:type="gramEnd"/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北京如实智慧电力科技有限公司</w:t>
            </w:r>
          </w:p>
        </w:tc>
      </w:tr>
      <w:tr w:rsidR="007546D0" w:rsidTr="00AF4156">
        <w:trPr>
          <w:trHeight w:val="454"/>
          <w:jc w:val="center"/>
        </w:trPr>
        <w:tc>
          <w:tcPr>
            <w:tcW w:w="562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426" w:type="dxa"/>
            <w:vMerge/>
            <w:vAlign w:val="center"/>
          </w:tcPr>
          <w:p w:rsidR="007546D0" w:rsidRDefault="007546D0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具身人工智能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及厨房机器人技术解决方案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享刻智能技术（北京）有限公司</w:t>
            </w:r>
          </w:p>
        </w:tc>
      </w:tr>
    </w:tbl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tbl>
      <w:tblPr>
        <w:tblStyle w:val="a9"/>
        <w:tblpPr w:leftFromText="180" w:rightFromText="180" w:vertAnchor="text" w:horzAnchor="page" w:tblpX="1616" w:tblpY="268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567"/>
        <w:gridCol w:w="421"/>
        <w:gridCol w:w="3690"/>
        <w:gridCol w:w="4111"/>
      </w:tblGrid>
      <w:tr w:rsidR="007546D0" w:rsidTr="00AF4156">
        <w:trPr>
          <w:trHeight w:val="447"/>
        </w:trPr>
        <w:tc>
          <w:tcPr>
            <w:tcW w:w="8789" w:type="dxa"/>
            <w:gridSpan w:val="4"/>
            <w:vAlign w:val="center"/>
          </w:tcPr>
          <w:p w:rsidR="007546D0" w:rsidRDefault="007546D0" w:rsidP="00AF4156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服务业项目组</w:t>
            </w:r>
          </w:p>
        </w:tc>
      </w:tr>
      <w:tr w:rsidR="007546D0" w:rsidTr="00AF4156">
        <w:trPr>
          <w:trHeight w:val="447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2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奖项</w:t>
            </w: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一等奖</w:t>
            </w: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" w:hint="eastAsia"/>
                <w:sz w:val="24"/>
                <w:szCs w:val="24"/>
              </w:rPr>
              <w:t>Motphys</w:t>
            </w:r>
            <w:proofErr w:type="spell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动作物理引擎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北京谋先飞技术有限公司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" w:type="dxa"/>
            <w:vMerge w:val="restart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二等奖</w:t>
            </w: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数字化能源在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汽车补能场景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的大范围应用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中能光和（北京）新能源科技有限公司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21" w:type="dxa"/>
            <w:vMerge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恺望数据一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站式自动化AI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数据产线</w:t>
            </w:r>
            <w:proofErr w:type="gramEnd"/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北京恺望数据科技有限公司</w:t>
            </w:r>
          </w:p>
        </w:tc>
      </w:tr>
      <w:tr w:rsidR="007546D0" w:rsidTr="00AF4156">
        <w:trPr>
          <w:trHeight w:val="6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21" w:type="dxa"/>
            <w:vMerge w:val="restart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三等奖</w:t>
            </w: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未来智安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XDR扩展威胁检测响应技术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北京未来智安科技有限公司</w:t>
            </w:r>
          </w:p>
        </w:tc>
      </w:tr>
      <w:tr w:rsidR="007546D0" w:rsidTr="00AF4156">
        <w:trPr>
          <w:trHeight w:val="73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21" w:type="dxa"/>
            <w:vMerge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" w:hint="eastAsia"/>
                <w:sz w:val="24"/>
                <w:szCs w:val="24"/>
              </w:rPr>
              <w:t>cococean</w:t>
            </w:r>
            <w:proofErr w:type="spellEnd"/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优椰（北京）企业管理有限公司</w:t>
            </w:r>
          </w:p>
        </w:tc>
      </w:tr>
      <w:tr w:rsidR="007546D0" w:rsidTr="00AF4156">
        <w:trPr>
          <w:trHeight w:val="661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421" w:type="dxa"/>
            <w:vMerge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基于区块链的数字债券基础设施建设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成都质数斯达克科技有限公司北京分公司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421" w:type="dxa"/>
            <w:vMerge w:val="restart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优秀奖</w:t>
            </w: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WINGFUZZ智能模糊测试平台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北京水木羽林科技有限公司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421" w:type="dxa"/>
            <w:vMerge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数链科技</w:t>
            </w:r>
            <w:proofErr w:type="gramEnd"/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北京数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联智汇数字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科技有限公司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421" w:type="dxa"/>
            <w:vMerge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AI驱动的全球企业出海平台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北京中微知著知识产权代理事务所（特殊普通合伙）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421" w:type="dxa"/>
            <w:vMerge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二氧化碳捕集回收联产氮气项目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碳和科技（北京）有限公司</w:t>
            </w:r>
          </w:p>
        </w:tc>
      </w:tr>
      <w:tr w:rsidR="007546D0" w:rsidTr="00AF4156">
        <w:trPr>
          <w:trHeight w:val="454"/>
        </w:trPr>
        <w:tc>
          <w:tcPr>
            <w:tcW w:w="567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421" w:type="dxa"/>
            <w:vMerge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企业级业务智能决策服务平台</w:t>
            </w:r>
          </w:p>
        </w:tc>
        <w:tc>
          <w:tcPr>
            <w:tcW w:w="4111" w:type="dxa"/>
            <w:vAlign w:val="center"/>
          </w:tcPr>
          <w:p w:rsidR="007546D0" w:rsidRDefault="007546D0" w:rsidP="00AF415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山景智能（北京）科技有限公司</w:t>
            </w:r>
          </w:p>
        </w:tc>
      </w:tr>
    </w:tbl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39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3685"/>
        <w:gridCol w:w="4111"/>
      </w:tblGrid>
      <w:tr w:rsidR="007546D0" w:rsidTr="00792466">
        <w:trPr>
          <w:trHeight w:val="447"/>
        </w:trPr>
        <w:tc>
          <w:tcPr>
            <w:tcW w:w="8784" w:type="dxa"/>
            <w:gridSpan w:val="4"/>
            <w:vAlign w:val="center"/>
          </w:tcPr>
          <w:p w:rsidR="007546D0" w:rsidRDefault="007546D0" w:rsidP="00AF4156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青年创意专项赛</w:t>
            </w:r>
          </w:p>
        </w:tc>
      </w:tr>
      <w:tr w:rsidR="007546D0" w:rsidTr="00792466">
        <w:trPr>
          <w:trHeight w:val="447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26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奖项</w:t>
            </w: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</w:tr>
      <w:tr w:rsidR="007546D0" w:rsidTr="00792466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一等奖</w:t>
            </w: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芯聚数字东方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-新能源生物AI数字芯片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超声波AI芯片</w:t>
            </w:r>
          </w:p>
        </w:tc>
      </w:tr>
      <w:tr w:rsidR="007546D0" w:rsidTr="00792466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二等奖</w:t>
            </w: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基于内皮细胞技术的血管重建药物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安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济欧健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医药科技</w:t>
            </w:r>
          </w:p>
        </w:tc>
      </w:tr>
      <w:tr w:rsidR="007546D0" w:rsidTr="00792466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烯电科技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——开启石墨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烯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低成本绿色化制备新时代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烯电科技</w:t>
            </w:r>
            <w:proofErr w:type="gramEnd"/>
          </w:p>
        </w:tc>
      </w:tr>
      <w:tr w:rsidR="007546D0" w:rsidTr="00792466">
        <w:trPr>
          <w:trHeight w:val="6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三等奖</w:t>
            </w: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影豹——极暗光下软硬件协同图像增强引擎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“影豹”团队</w:t>
            </w:r>
          </w:p>
        </w:tc>
      </w:tr>
      <w:tr w:rsidR="007546D0" w:rsidTr="00792466">
        <w:trPr>
          <w:trHeight w:val="73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中制电控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中制电控</w:t>
            </w:r>
          </w:p>
        </w:tc>
      </w:tr>
      <w:tr w:rsidR="007546D0" w:rsidTr="00792466">
        <w:trPr>
          <w:trHeight w:val="661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物联智检</w:t>
            </w:r>
            <w:proofErr w:type="gramEnd"/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物联智检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团队</w:t>
            </w:r>
          </w:p>
        </w:tc>
      </w:tr>
      <w:tr w:rsidR="007546D0" w:rsidTr="00792466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优秀奖</w:t>
            </w: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新型CCUS碳捕集环保技术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碳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索未来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技术团队</w:t>
            </w:r>
          </w:p>
        </w:tc>
      </w:tr>
      <w:tr w:rsidR="007546D0" w:rsidTr="00792466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净解之材—助力“双碳”的国内顶尖可降解技术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净解之材</w:t>
            </w:r>
          </w:p>
        </w:tc>
      </w:tr>
      <w:tr w:rsidR="007546D0" w:rsidTr="00792466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中国航天文创（CASCI）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中国航天文创（CASCI）</w:t>
            </w:r>
          </w:p>
        </w:tc>
      </w:tr>
      <w:tr w:rsidR="007546D0" w:rsidTr="00792466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 °pet playbills</w:t>
            </w:r>
          </w:p>
        </w:tc>
        <w:tc>
          <w:tcPr>
            <w:tcW w:w="4111" w:type="dxa"/>
            <w:vAlign w:val="center"/>
          </w:tcPr>
          <w:p w:rsidR="007546D0" w:rsidRDefault="007546D0" w:rsidP="00792466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3°Pet playbills工作室</w:t>
            </w:r>
          </w:p>
        </w:tc>
      </w:tr>
    </w:tbl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66"/>
        <w:tblOverlap w:val="never"/>
        <w:tblW w:w="8794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3685"/>
        <w:gridCol w:w="4121"/>
      </w:tblGrid>
      <w:tr w:rsidR="007546D0" w:rsidTr="00667302">
        <w:trPr>
          <w:trHeight w:val="447"/>
        </w:trPr>
        <w:tc>
          <w:tcPr>
            <w:tcW w:w="8794" w:type="dxa"/>
            <w:gridSpan w:val="4"/>
            <w:vAlign w:val="center"/>
          </w:tcPr>
          <w:p w:rsidR="007546D0" w:rsidRDefault="007546D0" w:rsidP="00BB47BD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文化创意专项赛</w:t>
            </w:r>
          </w:p>
        </w:tc>
      </w:tr>
      <w:tr w:rsidR="007546D0" w:rsidTr="00667302">
        <w:trPr>
          <w:trHeight w:val="447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26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奖项</w:t>
            </w: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一等奖</w:t>
            </w: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长城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侠文化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IP项目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大国潮品（北京）文化传媒有限公司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二等奖</w:t>
            </w: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曼联梦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剧场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华锐童之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摇篮商业有限公司/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曼联梦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剧场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基于媒体与AIGC的心理与精神健康服务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北京净幺米科技文化有限公司</w:t>
            </w:r>
          </w:p>
        </w:tc>
      </w:tr>
      <w:tr w:rsidR="007546D0" w:rsidTr="00667302">
        <w:trPr>
          <w:trHeight w:val="6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三等奖</w:t>
            </w: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国家文化数字化解决方案——戏曲文化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大爱全息（北京）科技有限公司</w:t>
            </w:r>
          </w:p>
        </w:tc>
      </w:tr>
      <w:tr w:rsidR="007546D0" w:rsidTr="00667302">
        <w:trPr>
          <w:trHeight w:val="73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基于NLP算法的创作评估及虚拟预演系统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北京灵境智元科技有限责任公司</w:t>
            </w:r>
          </w:p>
        </w:tc>
      </w:tr>
      <w:tr w:rsidR="007546D0" w:rsidTr="00667302">
        <w:trPr>
          <w:trHeight w:val="661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中医非遗健康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医养服务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平台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益盛堂（北京）中医药文化传播有限公司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优秀奖</w:t>
            </w: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景泰蓝铜胎掐丝珐琅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北京蓝色土壤文化有限公司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" w:hint="eastAsia"/>
                <w:sz w:val="24"/>
                <w:szCs w:val="24"/>
              </w:rPr>
              <w:t>NextLearning</w:t>
            </w:r>
            <w:proofErr w:type="spellEnd"/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北京国潮矩阵科技有限公司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北京礼物（京作微雕画舫船）系列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北京集艺轩雕刻艺术中心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九天星戏曲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动漫儿童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互动剧</w:t>
            </w:r>
          </w:p>
        </w:tc>
        <w:tc>
          <w:tcPr>
            <w:tcW w:w="4121" w:type="dxa"/>
            <w:vAlign w:val="center"/>
          </w:tcPr>
          <w:p w:rsidR="007546D0" w:rsidRDefault="007546D0" w:rsidP="00BB47BD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九天星韵（北京）文化发展有限公司丰台分公司</w:t>
            </w:r>
          </w:p>
        </w:tc>
      </w:tr>
    </w:tbl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tbl>
      <w:tblPr>
        <w:tblStyle w:val="a9"/>
        <w:tblpPr w:leftFromText="180" w:rightFromText="180" w:vertAnchor="text" w:horzAnchor="margin" w:tblpX="-5" w:tblpY="157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3685"/>
        <w:gridCol w:w="4111"/>
      </w:tblGrid>
      <w:tr w:rsidR="007546D0" w:rsidTr="00667302">
        <w:trPr>
          <w:trHeight w:val="447"/>
        </w:trPr>
        <w:tc>
          <w:tcPr>
            <w:tcW w:w="8784" w:type="dxa"/>
            <w:gridSpan w:val="4"/>
            <w:vAlign w:val="center"/>
          </w:tcPr>
          <w:p w:rsidR="007546D0" w:rsidRDefault="007546D0" w:rsidP="00667302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乡村振兴专项赛</w:t>
            </w:r>
          </w:p>
        </w:tc>
      </w:tr>
      <w:tr w:rsidR="007546D0" w:rsidTr="00667302">
        <w:trPr>
          <w:trHeight w:val="447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26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奖项</w:t>
            </w: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一等奖</w:t>
            </w: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E</w:t>
            </w: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窝蜂</w:t>
            </w:r>
            <w:r>
              <w:rPr>
                <w:rFonts w:ascii="仿宋_GB2312" w:eastAsia="仿宋_GB2312" w:hAnsi="仿宋"/>
                <w:sz w:val="24"/>
                <w:szCs w:val="24"/>
              </w:rPr>
              <w:t>——</w:t>
            </w:r>
            <w:proofErr w:type="gramEnd"/>
            <w:r>
              <w:rPr>
                <w:rFonts w:ascii="仿宋_GB2312" w:eastAsia="仿宋_GB2312" w:hAnsi="仿宋"/>
                <w:sz w:val="24"/>
                <w:szCs w:val="24"/>
              </w:rPr>
              <w:t>绿水青山黄金蜜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北京蜂予科技有限公司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二等奖</w:t>
            </w: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合樱源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樱桃全产业链产销助力农民增收项目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北京三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合樱源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种植专业合作社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基于四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渡河村轻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资产重运营的乡村发展模式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北京自在自然科技有限公司</w:t>
            </w:r>
          </w:p>
        </w:tc>
      </w:tr>
      <w:tr w:rsidR="007546D0" w:rsidTr="00667302">
        <w:trPr>
          <w:trHeight w:val="6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三等奖</w:t>
            </w: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社会生态农业CSA乡村振兴数字平台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地球生态（北京）农业发展有限公司</w:t>
            </w:r>
          </w:p>
        </w:tc>
      </w:tr>
      <w:tr w:rsidR="007546D0" w:rsidTr="00667302">
        <w:trPr>
          <w:trHeight w:val="73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做好乡村振兴的</w:t>
            </w:r>
            <w:r>
              <w:rPr>
                <w:rFonts w:ascii="仿宋_GB2312" w:eastAsia="仿宋_GB2312" w:hAnsi="仿宋"/>
                <w:sz w:val="24"/>
                <w:szCs w:val="24"/>
              </w:rPr>
              <w:t>“</w:t>
            </w:r>
            <w:r>
              <w:rPr>
                <w:rFonts w:ascii="仿宋_GB2312" w:eastAsia="仿宋_GB2312" w:hAnsi="仿宋"/>
                <w:sz w:val="24"/>
                <w:szCs w:val="24"/>
              </w:rPr>
              <w:t>桃颜汁己</w:t>
            </w:r>
            <w:r>
              <w:rPr>
                <w:rFonts w:ascii="仿宋_GB2312" w:eastAsia="仿宋_GB2312" w:hAnsi="仿宋"/>
                <w:sz w:val="24"/>
                <w:szCs w:val="24"/>
              </w:rPr>
              <w:t>”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项目书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北京京淘农业有限公司</w:t>
            </w:r>
          </w:p>
        </w:tc>
      </w:tr>
      <w:tr w:rsidR="007546D0" w:rsidTr="00667302">
        <w:trPr>
          <w:trHeight w:val="661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新派豆制品全产业链升级解决方案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超吉豆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餐饮管理有限公司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restart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优秀奖</w:t>
            </w: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农业植物工厂项目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北京大合全科技有限公司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金润琉璃艺术空间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京西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祥源非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物质文化遗产保护（北京）有限公司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天丰（种子）加速器平台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北京天丰智慧农业科技有限公司</w:t>
            </w:r>
          </w:p>
        </w:tc>
      </w:tr>
      <w:tr w:rsidR="007546D0" w:rsidTr="00667302">
        <w:trPr>
          <w:trHeight w:val="454"/>
        </w:trPr>
        <w:tc>
          <w:tcPr>
            <w:tcW w:w="562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426" w:type="dxa"/>
            <w:vMerge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爨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舍民宿在地活化社区共生项目</w:t>
            </w:r>
          </w:p>
        </w:tc>
        <w:tc>
          <w:tcPr>
            <w:tcW w:w="4111" w:type="dxa"/>
            <w:vAlign w:val="center"/>
          </w:tcPr>
          <w:p w:rsidR="007546D0" w:rsidRDefault="007546D0" w:rsidP="00667302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北京爨舍山居客栈</w:t>
            </w:r>
          </w:p>
        </w:tc>
      </w:tr>
    </w:tbl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546D0" w:rsidRDefault="007546D0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546D0" w:rsidRDefault="007546D0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546D0" w:rsidRDefault="007546D0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p w:rsidR="007546D0" w:rsidRDefault="007546D0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      </w:t>
      </w:r>
    </w:p>
    <w:p w:rsidR="007546D0" w:rsidRPr="00D56EED" w:rsidRDefault="007546D0" w:rsidP="00A763E3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7546D0" w:rsidRPr="00D56EED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F7" w:rsidRDefault="000237F7">
      <w:r>
        <w:separator/>
      </w:r>
    </w:p>
  </w:endnote>
  <w:endnote w:type="continuationSeparator" w:id="0">
    <w:p w:rsidR="000237F7" w:rsidRDefault="0002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  <w:szCs w:val="28"/>
      </w:rPr>
      <w:id w:val="281772916"/>
    </w:sdtPr>
    <w:sdtEndPr/>
    <w:sdtContent>
      <w:p w:rsidR="00184EE3" w:rsidRDefault="00A17DAE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03F97" w:rsidRPr="00C03F9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03F97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84EE3" w:rsidRDefault="00184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F7" w:rsidRDefault="000237F7">
      <w:r>
        <w:separator/>
      </w:r>
    </w:p>
  </w:footnote>
  <w:footnote w:type="continuationSeparator" w:id="0">
    <w:p w:rsidR="000237F7" w:rsidRDefault="0002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5"/>
    <w:rsid w:val="EF1E4A06"/>
    <w:rsid w:val="FF7D4113"/>
    <w:rsid w:val="0000473C"/>
    <w:rsid w:val="000070B6"/>
    <w:rsid w:val="00011917"/>
    <w:rsid w:val="00013ACA"/>
    <w:rsid w:val="000237F7"/>
    <w:rsid w:val="0003644C"/>
    <w:rsid w:val="00080B49"/>
    <w:rsid w:val="000A4B29"/>
    <w:rsid w:val="000B7019"/>
    <w:rsid w:val="000E3D0F"/>
    <w:rsid w:val="000F1E85"/>
    <w:rsid w:val="000F4DB8"/>
    <w:rsid w:val="000F72BE"/>
    <w:rsid w:val="00101268"/>
    <w:rsid w:val="00107C63"/>
    <w:rsid w:val="00123017"/>
    <w:rsid w:val="00131006"/>
    <w:rsid w:val="00140962"/>
    <w:rsid w:val="001441BF"/>
    <w:rsid w:val="00146C53"/>
    <w:rsid w:val="00154746"/>
    <w:rsid w:val="00183693"/>
    <w:rsid w:val="00184EE3"/>
    <w:rsid w:val="001A4876"/>
    <w:rsid w:val="001E11D8"/>
    <w:rsid w:val="001F7EF3"/>
    <w:rsid w:val="0021439F"/>
    <w:rsid w:val="00217F23"/>
    <w:rsid w:val="0026696E"/>
    <w:rsid w:val="002728B3"/>
    <w:rsid w:val="0027688D"/>
    <w:rsid w:val="0028605E"/>
    <w:rsid w:val="002A2760"/>
    <w:rsid w:val="002B79DD"/>
    <w:rsid w:val="002C50DC"/>
    <w:rsid w:val="002D368E"/>
    <w:rsid w:val="002E0258"/>
    <w:rsid w:val="002F2E58"/>
    <w:rsid w:val="002F70F1"/>
    <w:rsid w:val="003336EC"/>
    <w:rsid w:val="00345442"/>
    <w:rsid w:val="00346070"/>
    <w:rsid w:val="00352469"/>
    <w:rsid w:val="003540DC"/>
    <w:rsid w:val="00372371"/>
    <w:rsid w:val="00380A0B"/>
    <w:rsid w:val="00385D2A"/>
    <w:rsid w:val="00393773"/>
    <w:rsid w:val="00396693"/>
    <w:rsid w:val="003B12BE"/>
    <w:rsid w:val="003F2FFB"/>
    <w:rsid w:val="003F4FC6"/>
    <w:rsid w:val="00405DC5"/>
    <w:rsid w:val="004168C7"/>
    <w:rsid w:val="00437D6A"/>
    <w:rsid w:val="00453B19"/>
    <w:rsid w:val="004612BB"/>
    <w:rsid w:val="004660F3"/>
    <w:rsid w:val="00493854"/>
    <w:rsid w:val="0049757A"/>
    <w:rsid w:val="004B7312"/>
    <w:rsid w:val="004C2E45"/>
    <w:rsid w:val="004C4AFF"/>
    <w:rsid w:val="004D68EA"/>
    <w:rsid w:val="004E606E"/>
    <w:rsid w:val="004F0766"/>
    <w:rsid w:val="004F11AD"/>
    <w:rsid w:val="00544C79"/>
    <w:rsid w:val="0055139E"/>
    <w:rsid w:val="00563347"/>
    <w:rsid w:val="0056763A"/>
    <w:rsid w:val="00572583"/>
    <w:rsid w:val="0057622F"/>
    <w:rsid w:val="005763F2"/>
    <w:rsid w:val="00596AE4"/>
    <w:rsid w:val="005A3A89"/>
    <w:rsid w:val="005A6F40"/>
    <w:rsid w:val="005B1F3D"/>
    <w:rsid w:val="005B4E49"/>
    <w:rsid w:val="005D730B"/>
    <w:rsid w:val="005E7085"/>
    <w:rsid w:val="00621E8A"/>
    <w:rsid w:val="00637EB3"/>
    <w:rsid w:val="0064341F"/>
    <w:rsid w:val="006532B5"/>
    <w:rsid w:val="00667302"/>
    <w:rsid w:val="00671F13"/>
    <w:rsid w:val="00683FEF"/>
    <w:rsid w:val="006849CE"/>
    <w:rsid w:val="00684E36"/>
    <w:rsid w:val="00690C53"/>
    <w:rsid w:val="00695F66"/>
    <w:rsid w:val="006A5539"/>
    <w:rsid w:val="006A7395"/>
    <w:rsid w:val="006F2294"/>
    <w:rsid w:val="007017CE"/>
    <w:rsid w:val="00714680"/>
    <w:rsid w:val="00723410"/>
    <w:rsid w:val="007546D0"/>
    <w:rsid w:val="00792466"/>
    <w:rsid w:val="00796FB0"/>
    <w:rsid w:val="007B4D50"/>
    <w:rsid w:val="007D7EA2"/>
    <w:rsid w:val="007E0631"/>
    <w:rsid w:val="007F7017"/>
    <w:rsid w:val="00800D04"/>
    <w:rsid w:val="00800FFF"/>
    <w:rsid w:val="00804153"/>
    <w:rsid w:val="00813158"/>
    <w:rsid w:val="00815164"/>
    <w:rsid w:val="00817B02"/>
    <w:rsid w:val="0085198C"/>
    <w:rsid w:val="00856FE7"/>
    <w:rsid w:val="00865517"/>
    <w:rsid w:val="008713D8"/>
    <w:rsid w:val="0087234B"/>
    <w:rsid w:val="008751B5"/>
    <w:rsid w:val="00882194"/>
    <w:rsid w:val="008D3CB4"/>
    <w:rsid w:val="008F534A"/>
    <w:rsid w:val="00900E71"/>
    <w:rsid w:val="00920000"/>
    <w:rsid w:val="00922F26"/>
    <w:rsid w:val="00940739"/>
    <w:rsid w:val="00944A24"/>
    <w:rsid w:val="00952C93"/>
    <w:rsid w:val="00960052"/>
    <w:rsid w:val="00964361"/>
    <w:rsid w:val="00967F6A"/>
    <w:rsid w:val="00980384"/>
    <w:rsid w:val="00983B1B"/>
    <w:rsid w:val="00990AA0"/>
    <w:rsid w:val="0099134D"/>
    <w:rsid w:val="00992ABE"/>
    <w:rsid w:val="009947C2"/>
    <w:rsid w:val="009B1921"/>
    <w:rsid w:val="009B2455"/>
    <w:rsid w:val="009C63DE"/>
    <w:rsid w:val="009C7355"/>
    <w:rsid w:val="009E0202"/>
    <w:rsid w:val="00A0753C"/>
    <w:rsid w:val="00A17DAE"/>
    <w:rsid w:val="00A30D8B"/>
    <w:rsid w:val="00A55E47"/>
    <w:rsid w:val="00A62572"/>
    <w:rsid w:val="00A763E3"/>
    <w:rsid w:val="00AB2338"/>
    <w:rsid w:val="00AE3207"/>
    <w:rsid w:val="00AF4156"/>
    <w:rsid w:val="00B14CA9"/>
    <w:rsid w:val="00B23194"/>
    <w:rsid w:val="00B26ECC"/>
    <w:rsid w:val="00B502D8"/>
    <w:rsid w:val="00B52641"/>
    <w:rsid w:val="00B641AE"/>
    <w:rsid w:val="00B8521E"/>
    <w:rsid w:val="00B9539F"/>
    <w:rsid w:val="00BA6DA8"/>
    <w:rsid w:val="00BB1BC6"/>
    <w:rsid w:val="00BB47BD"/>
    <w:rsid w:val="00BB75B2"/>
    <w:rsid w:val="00BC4F67"/>
    <w:rsid w:val="00BE066C"/>
    <w:rsid w:val="00BE4064"/>
    <w:rsid w:val="00BF1EC2"/>
    <w:rsid w:val="00BF21C9"/>
    <w:rsid w:val="00C03F97"/>
    <w:rsid w:val="00C1317B"/>
    <w:rsid w:val="00C1486E"/>
    <w:rsid w:val="00C270D2"/>
    <w:rsid w:val="00C372ED"/>
    <w:rsid w:val="00C422AD"/>
    <w:rsid w:val="00C70200"/>
    <w:rsid w:val="00C81578"/>
    <w:rsid w:val="00C90C4D"/>
    <w:rsid w:val="00CB6B1C"/>
    <w:rsid w:val="00CB70A4"/>
    <w:rsid w:val="00CC6371"/>
    <w:rsid w:val="00CD3B0A"/>
    <w:rsid w:val="00CE793E"/>
    <w:rsid w:val="00CF2296"/>
    <w:rsid w:val="00CF22CE"/>
    <w:rsid w:val="00D03252"/>
    <w:rsid w:val="00D07508"/>
    <w:rsid w:val="00D204F6"/>
    <w:rsid w:val="00D33AB5"/>
    <w:rsid w:val="00D41BF7"/>
    <w:rsid w:val="00D44E42"/>
    <w:rsid w:val="00D472F0"/>
    <w:rsid w:val="00D56EED"/>
    <w:rsid w:val="00D609D9"/>
    <w:rsid w:val="00D66D42"/>
    <w:rsid w:val="00D75151"/>
    <w:rsid w:val="00D77026"/>
    <w:rsid w:val="00DA07DD"/>
    <w:rsid w:val="00DD04BC"/>
    <w:rsid w:val="00DF2049"/>
    <w:rsid w:val="00E04DFD"/>
    <w:rsid w:val="00E65488"/>
    <w:rsid w:val="00E70E8A"/>
    <w:rsid w:val="00EA7B05"/>
    <w:rsid w:val="00EA7FAB"/>
    <w:rsid w:val="00EB3549"/>
    <w:rsid w:val="00ED3EFC"/>
    <w:rsid w:val="00F039DE"/>
    <w:rsid w:val="00F125CD"/>
    <w:rsid w:val="00F1723C"/>
    <w:rsid w:val="00F2138C"/>
    <w:rsid w:val="00F3559F"/>
    <w:rsid w:val="00F41329"/>
    <w:rsid w:val="00F51806"/>
    <w:rsid w:val="00F60E4D"/>
    <w:rsid w:val="00FA2957"/>
    <w:rsid w:val="00FB16FB"/>
    <w:rsid w:val="00FD0FBB"/>
    <w:rsid w:val="00FF650A"/>
    <w:rsid w:val="027022E0"/>
    <w:rsid w:val="03EE27B8"/>
    <w:rsid w:val="0D6B6454"/>
    <w:rsid w:val="0ECD631B"/>
    <w:rsid w:val="0ED27456"/>
    <w:rsid w:val="13CC5854"/>
    <w:rsid w:val="1599737E"/>
    <w:rsid w:val="15D512E0"/>
    <w:rsid w:val="17C2490E"/>
    <w:rsid w:val="1BBE68F3"/>
    <w:rsid w:val="1C20788A"/>
    <w:rsid w:val="1EB823F1"/>
    <w:rsid w:val="217F52FB"/>
    <w:rsid w:val="220A611C"/>
    <w:rsid w:val="23D55A1A"/>
    <w:rsid w:val="24C3788F"/>
    <w:rsid w:val="251425E7"/>
    <w:rsid w:val="25314EA4"/>
    <w:rsid w:val="257B6CAC"/>
    <w:rsid w:val="25DF035D"/>
    <w:rsid w:val="260B0651"/>
    <w:rsid w:val="29803DF6"/>
    <w:rsid w:val="2B3F3F54"/>
    <w:rsid w:val="2EE92026"/>
    <w:rsid w:val="2FE70000"/>
    <w:rsid w:val="32E131E0"/>
    <w:rsid w:val="39573152"/>
    <w:rsid w:val="39F033C3"/>
    <w:rsid w:val="4115757B"/>
    <w:rsid w:val="4E994D34"/>
    <w:rsid w:val="50F92AAA"/>
    <w:rsid w:val="52073DB4"/>
    <w:rsid w:val="54F3609A"/>
    <w:rsid w:val="55B9305B"/>
    <w:rsid w:val="57423787"/>
    <w:rsid w:val="5DBB59D3"/>
    <w:rsid w:val="5F60340B"/>
    <w:rsid w:val="65165CC8"/>
    <w:rsid w:val="67847DE5"/>
    <w:rsid w:val="68323220"/>
    <w:rsid w:val="6A9C27BD"/>
    <w:rsid w:val="6BFEB3BD"/>
    <w:rsid w:val="75033802"/>
    <w:rsid w:val="78F26E95"/>
    <w:rsid w:val="792E72AD"/>
    <w:rsid w:val="79D621CA"/>
    <w:rsid w:val="7D66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78F1"/>
  <w15:docId w15:val="{9C62134C-A59A-4383-BA71-EE5925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b">
    <w:name w:val="正文主体"/>
    <w:basedOn w:val="a"/>
    <w:link w:val="Char"/>
    <w:qFormat/>
    <w:pPr>
      <w:spacing w:line="560" w:lineRule="exact"/>
      <w:ind w:firstLineChars="200" w:firstLine="200"/>
    </w:pPr>
    <w:rPr>
      <w:rFonts w:ascii="仿宋_GB2312" w:eastAsia="仿宋_GB2312"/>
      <w:sz w:val="32"/>
    </w:rPr>
  </w:style>
  <w:style w:type="character" w:customStyle="1" w:styleId="Char">
    <w:name w:val="正文主体 Char"/>
    <w:basedOn w:val="a0"/>
    <w:link w:val="ab"/>
    <w:qFormat/>
    <w:rPr>
      <w:rFonts w:ascii="仿宋_GB2312"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</cp:lastModifiedBy>
  <cp:revision>3</cp:revision>
  <cp:lastPrinted>2023-10-31T03:21:00Z</cp:lastPrinted>
  <dcterms:created xsi:type="dcterms:W3CDTF">2023-11-06T07:41:00Z</dcterms:created>
  <dcterms:modified xsi:type="dcterms:W3CDTF">2023-11-06T07:41:00Z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-1235131713</vt:i4>
  </property>
  <property fmtid="{D5CDD505-2E9C-101B-9397-08002B2CF9AE}" pid="3" name="KSOProductBuildVer">
    <vt:lpwstr>2052-11.8.2.10290</vt:lpwstr>
  </property>
</Properties>
</file>