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ascii="方正小标宋简体" w:hAnsi="CESI小标宋-GB13000" w:eastAsia="方正小标宋简体" w:cs="CESI小标宋-GB13000"/>
          <w:color w:val="FF0000"/>
          <w:spacing w:val="4"/>
          <w:w w:val="75"/>
          <w:kern w:val="0"/>
          <w:sz w:val="60"/>
          <w:szCs w:val="60"/>
        </w:rPr>
      </w:pPr>
      <w:r>
        <w:rPr>
          <w:rFonts w:hint="eastAsia" w:ascii="方正小标宋简体" w:hAnsi="CESI小标宋-GB13000" w:eastAsia="方正小标宋简体" w:cs="CESI小标宋-GB13000"/>
          <w:color w:val="FF0000"/>
          <w:spacing w:val="4"/>
          <w:w w:val="75"/>
          <w:kern w:val="0"/>
          <w:sz w:val="60"/>
          <w:szCs w:val="60"/>
        </w:rPr>
        <w:t>北 京 市 人 力 资 源 和 社 会 保 障 局</w:t>
      </w:r>
    </w:p>
    <w:p>
      <w:pPr>
        <w:autoSpaceDE w:val="0"/>
        <w:autoSpaceDN w:val="0"/>
        <w:adjustRightInd w:val="0"/>
        <w:spacing w:line="600" w:lineRule="exact"/>
        <w:ind w:left="916" w:hanging="916" w:hangingChars="200"/>
        <w:jc w:val="left"/>
        <w:rPr>
          <w:rFonts w:ascii="方正小标宋简体" w:hAnsi="CESI小标宋-GB13000" w:eastAsia="方正小标宋简体" w:cs="CESI小标宋-GB13000"/>
          <w:color w:val="FF0000"/>
          <w:spacing w:val="4"/>
          <w:w w:val="75"/>
          <w:kern w:val="0"/>
          <w:sz w:val="60"/>
          <w:szCs w:val="60"/>
        </w:rPr>
      </w:pPr>
      <w:r>
        <w:rPr>
          <w:rFonts w:hint="eastAsia" w:ascii="方正小标宋简体" w:hAnsi="CESI小标宋-GB13000" w:eastAsia="方正小标宋简体" w:cs="CESI小标宋-GB13000"/>
          <w:color w:val="FF0000"/>
          <w:spacing w:val="4"/>
          <w:w w:val="75"/>
          <w:kern w:val="0"/>
          <w:sz w:val="60"/>
          <w:szCs w:val="60"/>
        </w:rPr>
        <w:t xml:space="preserve">北 </w:t>
      </w:r>
      <w:r>
        <w:rPr>
          <w:rFonts w:ascii="方正小标宋简体" w:hAnsi="CESI小标宋-GB13000" w:eastAsia="方正小标宋简体" w:cs="CESI小标宋-GB13000"/>
          <w:color w:val="FF0000"/>
          <w:spacing w:val="4"/>
          <w:w w:val="75"/>
          <w:kern w:val="0"/>
          <w:sz w:val="60"/>
          <w:szCs w:val="60"/>
        </w:rPr>
        <w:t xml:space="preserve"> </w:t>
      </w:r>
      <w:r>
        <w:rPr>
          <w:rFonts w:hint="eastAsia" w:ascii="方正小标宋简体" w:hAnsi="CESI小标宋-GB13000" w:eastAsia="方正小标宋简体" w:cs="CESI小标宋-GB13000"/>
          <w:color w:val="FF0000"/>
          <w:spacing w:val="4"/>
          <w:w w:val="75"/>
          <w:kern w:val="0"/>
          <w:sz w:val="60"/>
          <w:szCs w:val="60"/>
        </w:rPr>
        <w:t xml:space="preserve">京  市  市  场 </w:t>
      </w:r>
      <w:r>
        <w:rPr>
          <w:rFonts w:ascii="方正小标宋简体" w:hAnsi="CESI小标宋-GB13000" w:eastAsia="方正小标宋简体" w:cs="CESI小标宋-GB13000"/>
          <w:color w:val="FF0000"/>
          <w:spacing w:val="4"/>
          <w:w w:val="75"/>
          <w:kern w:val="0"/>
          <w:sz w:val="60"/>
          <w:szCs w:val="60"/>
        </w:rPr>
        <w:t xml:space="preserve"> </w:t>
      </w:r>
      <w:r>
        <w:rPr>
          <w:rFonts w:hint="eastAsia" w:ascii="方正小标宋简体" w:hAnsi="CESI小标宋-GB13000" w:eastAsia="方正小标宋简体" w:cs="CESI小标宋-GB13000"/>
          <w:color w:val="FF0000"/>
          <w:spacing w:val="4"/>
          <w:w w:val="75"/>
          <w:kern w:val="0"/>
          <w:sz w:val="60"/>
          <w:szCs w:val="60"/>
        </w:rPr>
        <w:t>监  督  管  理  局</w:t>
      </w:r>
    </w:p>
    <w:p>
      <w:pPr>
        <w:autoSpaceDE w:val="0"/>
        <w:autoSpaceDN w:val="0"/>
        <w:adjustRightInd w:val="0"/>
        <w:spacing w:line="600" w:lineRule="exact"/>
        <w:ind w:left="1156" w:hanging="1164" w:hangingChars="300"/>
        <w:jc w:val="left"/>
        <w:rPr>
          <w:rFonts w:ascii="方正小标宋简体" w:hAnsi="CESI小标宋-GB13000" w:eastAsia="方正小标宋简体" w:cs="CESI小标宋-GB13000"/>
          <w:color w:val="FF0000"/>
          <w:spacing w:val="-16"/>
          <w:w w:val="70"/>
          <w:kern w:val="0"/>
          <w:sz w:val="60"/>
          <w:szCs w:val="60"/>
        </w:rPr>
      </w:pPr>
      <w:r>
        <w:rPr>
          <w:rFonts w:hint="eastAsia" w:ascii="方正小标宋简体" w:hAnsi="CESI小标宋-GB13000" w:eastAsia="方正小标宋简体" w:cs="CESI小标宋-GB13000"/>
          <w:color w:val="FF0000"/>
          <w:spacing w:val="-16"/>
          <w:w w:val="70"/>
          <w:kern w:val="0"/>
          <w:sz w:val="60"/>
          <w:szCs w:val="60"/>
        </w:rPr>
        <w:t>中 共 北 京 市 委 机 构 编 制 委 员 会 办 公 室</w:t>
      </w:r>
    </w:p>
    <w:p>
      <w:pPr>
        <w:autoSpaceDE w:val="0"/>
        <w:autoSpaceDN w:val="0"/>
        <w:adjustRightInd w:val="0"/>
        <w:spacing w:line="600" w:lineRule="exact"/>
        <w:jc w:val="center"/>
        <w:rPr>
          <w:rFonts w:ascii="方正小标宋简体" w:hAnsi="CESI小标宋-GB13000" w:eastAsia="方正小标宋简体" w:cs="CESI小标宋-GB13000"/>
          <w:color w:val="FF0000"/>
          <w:spacing w:val="-4"/>
          <w:w w:val="75"/>
          <w:kern w:val="0"/>
          <w:sz w:val="60"/>
          <w:szCs w:val="60"/>
        </w:rPr>
      </w:pPr>
      <w:r>
        <w:rPr>
          <w:rFonts w:hint="eastAsia" w:ascii="方正小标宋简体" w:hAnsi="CESI小标宋-GB13000" w:eastAsia="方正小标宋简体" w:cs="CESI小标宋-GB13000"/>
          <w:color w:val="FF0000"/>
          <w:spacing w:val="-4"/>
          <w:w w:val="75"/>
          <w:kern w:val="0"/>
          <w:sz w:val="60"/>
          <w:szCs w:val="60"/>
        </w:rPr>
        <w:t>中共北京市委网络安全和信息化委员会办公室</w:t>
      </w:r>
    </w:p>
    <w:p>
      <w:pPr>
        <w:autoSpaceDE w:val="0"/>
        <w:autoSpaceDN w:val="0"/>
        <w:adjustRightInd w:val="0"/>
        <w:spacing w:line="600" w:lineRule="exact"/>
        <w:ind w:left="927" w:hanging="932" w:hangingChars="200"/>
        <w:jc w:val="left"/>
        <w:rPr>
          <w:rFonts w:ascii="方正小标宋简体" w:hAnsi="CESI小标宋-GB13000" w:eastAsia="方正小标宋简体" w:cs="CESI小标宋-GB13000"/>
          <w:color w:val="FF0000"/>
          <w:spacing w:val="2"/>
          <w:w w:val="77"/>
          <w:kern w:val="0"/>
          <w:sz w:val="60"/>
          <w:szCs w:val="60"/>
        </w:rPr>
      </w:pPr>
      <w:r>
        <w:rPr>
          <w:rFonts w:hint="eastAsia" w:ascii="方正小标宋简体" w:hAnsi="CESI小标宋-GB13000" w:eastAsia="方正小标宋简体" w:cs="CESI小标宋-GB13000"/>
          <w:color w:val="FF0000"/>
          <w:spacing w:val="2"/>
          <w:w w:val="77"/>
          <w:kern w:val="0"/>
          <w:sz w:val="60"/>
          <w:szCs w:val="60"/>
        </w:rPr>
        <w:t xml:space="preserve">北 </w:t>
      </w:r>
      <w:r>
        <w:rPr>
          <w:rFonts w:ascii="方正小标宋简体" w:hAnsi="CESI小标宋-GB13000" w:eastAsia="方正小标宋简体" w:cs="CESI小标宋-GB13000"/>
          <w:color w:val="FF0000"/>
          <w:spacing w:val="2"/>
          <w:w w:val="77"/>
          <w:kern w:val="0"/>
          <w:sz w:val="60"/>
          <w:szCs w:val="60"/>
        </w:rPr>
        <w:t xml:space="preserve"> </w:t>
      </w:r>
      <w:r>
        <w:rPr>
          <w:rFonts w:hint="eastAsia" w:ascii="方正小标宋简体" w:hAnsi="CESI小标宋-GB13000" w:eastAsia="方正小标宋简体" w:cs="CESI小标宋-GB13000"/>
          <w:color w:val="FF0000"/>
          <w:spacing w:val="2"/>
          <w:w w:val="77"/>
          <w:kern w:val="0"/>
          <w:sz w:val="60"/>
          <w:szCs w:val="60"/>
        </w:rPr>
        <w:t xml:space="preserve">京 </w:t>
      </w:r>
      <w:r>
        <w:rPr>
          <w:rFonts w:ascii="方正小标宋简体" w:hAnsi="CESI小标宋-GB13000" w:eastAsia="方正小标宋简体" w:cs="CESI小标宋-GB13000"/>
          <w:color w:val="FF0000"/>
          <w:spacing w:val="2"/>
          <w:w w:val="77"/>
          <w:kern w:val="0"/>
          <w:sz w:val="60"/>
          <w:szCs w:val="60"/>
        </w:rPr>
        <w:t xml:space="preserve"> </w:t>
      </w:r>
      <w:r>
        <w:rPr>
          <w:rFonts w:hint="eastAsia" w:ascii="方正小标宋简体" w:hAnsi="CESI小标宋-GB13000" w:eastAsia="方正小标宋简体" w:cs="CESI小标宋-GB13000"/>
          <w:color w:val="FF0000"/>
          <w:spacing w:val="2"/>
          <w:w w:val="77"/>
          <w:kern w:val="0"/>
          <w:sz w:val="60"/>
          <w:szCs w:val="60"/>
        </w:rPr>
        <w:t xml:space="preserve">市  卫 </w:t>
      </w:r>
      <w:r>
        <w:rPr>
          <w:rFonts w:ascii="方正小标宋简体" w:hAnsi="CESI小标宋-GB13000" w:eastAsia="方正小标宋简体" w:cs="CESI小标宋-GB13000"/>
          <w:color w:val="FF0000"/>
          <w:spacing w:val="2"/>
          <w:w w:val="77"/>
          <w:kern w:val="0"/>
          <w:sz w:val="60"/>
          <w:szCs w:val="60"/>
        </w:rPr>
        <w:t xml:space="preserve"> </w:t>
      </w:r>
      <w:r>
        <w:rPr>
          <w:rFonts w:hint="eastAsia" w:ascii="方正小标宋简体" w:hAnsi="CESI小标宋-GB13000" w:eastAsia="方正小标宋简体" w:cs="CESI小标宋-GB13000"/>
          <w:color w:val="FF0000"/>
          <w:spacing w:val="2"/>
          <w:w w:val="77"/>
          <w:kern w:val="0"/>
          <w:sz w:val="60"/>
          <w:szCs w:val="60"/>
        </w:rPr>
        <w:t xml:space="preserve">生  健  康  委 </w:t>
      </w:r>
      <w:r>
        <w:rPr>
          <w:rFonts w:ascii="方正小标宋简体" w:hAnsi="CESI小标宋-GB13000" w:eastAsia="方正小标宋简体" w:cs="CESI小标宋-GB13000"/>
          <w:color w:val="FF0000"/>
          <w:spacing w:val="2"/>
          <w:w w:val="77"/>
          <w:kern w:val="0"/>
          <w:sz w:val="60"/>
          <w:szCs w:val="60"/>
        </w:rPr>
        <w:t xml:space="preserve"> </w:t>
      </w:r>
      <w:r>
        <w:rPr>
          <w:rFonts w:hint="eastAsia" w:ascii="方正小标宋简体" w:hAnsi="CESI小标宋-GB13000" w:eastAsia="方正小标宋简体" w:cs="CESI小标宋-GB13000"/>
          <w:color w:val="FF0000"/>
          <w:spacing w:val="2"/>
          <w:w w:val="77"/>
          <w:kern w:val="0"/>
          <w:sz w:val="60"/>
          <w:szCs w:val="60"/>
        </w:rPr>
        <w:t>员  会</w:t>
      </w:r>
    </w:p>
    <w:p>
      <w:pPr>
        <w:autoSpaceDE w:val="0"/>
        <w:autoSpaceDN w:val="0"/>
        <w:adjustRightInd w:val="0"/>
        <w:spacing w:line="600" w:lineRule="exact"/>
        <w:ind w:left="1108" w:hanging="1112" w:hangingChars="200"/>
        <w:jc w:val="left"/>
        <w:rPr>
          <w:rFonts w:ascii="方正小标宋简体" w:hAnsi="CESI小标宋-GB13000" w:eastAsia="方正小标宋简体" w:cs="CESI小标宋-GB13000"/>
          <w:color w:val="FF0000"/>
          <w:spacing w:val="38"/>
          <w:w w:val="80"/>
          <w:kern w:val="0"/>
          <w:sz w:val="60"/>
          <w:szCs w:val="60"/>
        </w:rPr>
      </w:pPr>
      <w:r>
        <w:rPr>
          <w:rFonts w:hint="eastAsia" w:ascii="方正小标宋简体" w:hAnsi="CESI小标宋-GB13000" w:eastAsia="方正小标宋简体" w:cs="CESI小标宋-GB13000"/>
          <w:color w:val="FF0000"/>
          <w:spacing w:val="38"/>
          <w:w w:val="80"/>
          <w:kern w:val="0"/>
          <w:sz w:val="60"/>
          <w:szCs w:val="60"/>
        </w:rPr>
        <w:t xml:space="preserve">北  京  市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 xml:space="preserve">教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 xml:space="preserve">育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 xml:space="preserve">委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 xml:space="preserve">员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会</w:t>
      </w:r>
    </w:p>
    <w:p>
      <w:pPr>
        <w:autoSpaceDE w:val="0"/>
        <w:autoSpaceDN w:val="0"/>
        <w:adjustRightInd w:val="0"/>
        <w:spacing w:line="600" w:lineRule="exact"/>
        <w:ind w:left="927" w:hanging="932" w:hangingChars="200"/>
        <w:jc w:val="left"/>
        <w:rPr>
          <w:rFonts w:ascii="方正小标宋简体" w:hAnsi="CESI小标宋-GB13000" w:eastAsia="方正小标宋简体" w:cs="CESI小标宋-GB13000"/>
          <w:color w:val="FF0000"/>
          <w:spacing w:val="2"/>
          <w:w w:val="77"/>
          <w:kern w:val="0"/>
          <w:sz w:val="60"/>
          <w:szCs w:val="60"/>
        </w:rPr>
      </w:pPr>
      <w:r>
        <w:rPr>
          <w:rFonts w:hint="eastAsia" w:ascii="方正小标宋简体" w:hAnsi="CESI小标宋-GB13000" w:eastAsia="方正小标宋简体" w:cs="CESI小标宋-GB13000"/>
          <w:color w:val="FF0000"/>
          <w:spacing w:val="2"/>
          <w:w w:val="77"/>
          <w:kern w:val="0"/>
          <w:sz w:val="60"/>
          <w:szCs w:val="60"/>
        </w:rPr>
        <w:t>中 共 北 京 市 委 社 会 工 作 委 员 会</w:t>
      </w:r>
    </w:p>
    <w:p>
      <w:pPr>
        <w:autoSpaceDE w:val="0"/>
        <w:autoSpaceDN w:val="0"/>
        <w:adjustRightInd w:val="0"/>
        <w:spacing w:line="600" w:lineRule="exact"/>
        <w:jc w:val="left"/>
        <w:rPr>
          <w:rFonts w:ascii="方正小标宋简体" w:hAnsi="CESI小标宋-GB13000" w:eastAsia="方正小标宋简体" w:cs="CESI小标宋-GB13000"/>
          <w:color w:val="FF0000"/>
          <w:spacing w:val="22"/>
          <w:w w:val="80"/>
          <w:kern w:val="0"/>
          <w:sz w:val="60"/>
          <w:szCs w:val="60"/>
        </w:rPr>
      </w:pPr>
      <w:r>
        <w:rPr>
          <w:rFonts w:hint="eastAsia" w:ascii="方正小标宋简体" w:hAnsi="CESI小标宋-GB13000" w:eastAsia="方正小标宋简体" w:cs="CESI小标宋-GB13000"/>
          <w:color w:val="FF0000"/>
          <w:spacing w:val="22"/>
          <w:w w:val="80"/>
          <w:kern w:val="0"/>
          <w:sz w:val="60"/>
          <w:szCs w:val="60"/>
        </w:rPr>
        <w:t xml:space="preserve">北 </w:t>
      </w:r>
      <w:r>
        <w:rPr>
          <w:rFonts w:ascii="方正小标宋简体" w:hAnsi="CESI小标宋-GB13000" w:eastAsia="方正小标宋简体" w:cs="CESI小标宋-GB13000"/>
          <w:color w:val="FF0000"/>
          <w:spacing w:val="22"/>
          <w:w w:val="80"/>
          <w:kern w:val="0"/>
          <w:sz w:val="60"/>
          <w:szCs w:val="60"/>
        </w:rPr>
        <w:t xml:space="preserve">   </w:t>
      </w:r>
      <w:r>
        <w:rPr>
          <w:rFonts w:hint="eastAsia" w:ascii="方正小标宋简体" w:hAnsi="CESI小标宋-GB13000" w:eastAsia="方正小标宋简体" w:cs="CESI小标宋-GB13000"/>
          <w:color w:val="FF0000"/>
          <w:spacing w:val="22"/>
          <w:w w:val="80"/>
          <w:kern w:val="0"/>
          <w:sz w:val="60"/>
          <w:szCs w:val="60"/>
        </w:rPr>
        <w:t xml:space="preserve">京 </w:t>
      </w:r>
      <w:r>
        <w:rPr>
          <w:rFonts w:ascii="方正小标宋简体" w:hAnsi="CESI小标宋-GB13000" w:eastAsia="方正小标宋简体" w:cs="CESI小标宋-GB13000"/>
          <w:color w:val="FF0000"/>
          <w:spacing w:val="22"/>
          <w:w w:val="80"/>
          <w:kern w:val="0"/>
          <w:sz w:val="60"/>
          <w:szCs w:val="60"/>
        </w:rPr>
        <w:t xml:space="preserve"> </w:t>
      </w:r>
      <w:r>
        <w:rPr>
          <w:rFonts w:hint="eastAsia" w:ascii="方正小标宋简体" w:hAnsi="CESI小标宋-GB13000" w:eastAsia="方正小标宋简体" w:cs="CESI小标宋-GB13000"/>
          <w:color w:val="FF0000"/>
          <w:spacing w:val="22"/>
          <w:w w:val="80"/>
          <w:kern w:val="0"/>
          <w:sz w:val="60"/>
          <w:szCs w:val="60"/>
        </w:rPr>
        <w:t xml:space="preserve"> </w:t>
      </w:r>
      <w:r>
        <w:rPr>
          <w:rFonts w:ascii="方正小标宋简体" w:hAnsi="CESI小标宋-GB13000" w:eastAsia="方正小标宋简体" w:cs="CESI小标宋-GB13000"/>
          <w:color w:val="FF0000"/>
          <w:spacing w:val="22"/>
          <w:w w:val="80"/>
          <w:kern w:val="0"/>
          <w:sz w:val="60"/>
          <w:szCs w:val="60"/>
        </w:rPr>
        <w:t xml:space="preserve"> </w:t>
      </w:r>
      <w:r>
        <w:rPr>
          <w:rFonts w:hint="eastAsia" w:ascii="方正小标宋简体" w:hAnsi="CESI小标宋-GB13000" w:eastAsia="方正小标宋简体" w:cs="CESI小标宋-GB13000"/>
          <w:color w:val="FF0000"/>
          <w:spacing w:val="22"/>
          <w:w w:val="80"/>
          <w:kern w:val="0"/>
          <w:sz w:val="60"/>
          <w:szCs w:val="60"/>
        </w:rPr>
        <w:t xml:space="preserve">市 </w:t>
      </w:r>
      <w:r>
        <w:rPr>
          <w:rFonts w:ascii="方正小标宋简体" w:hAnsi="CESI小标宋-GB13000" w:eastAsia="方正小标宋简体" w:cs="CESI小标宋-GB13000"/>
          <w:color w:val="FF0000"/>
          <w:spacing w:val="22"/>
          <w:w w:val="80"/>
          <w:kern w:val="0"/>
          <w:sz w:val="60"/>
          <w:szCs w:val="60"/>
        </w:rPr>
        <w:t xml:space="preserve">   </w:t>
      </w:r>
      <w:r>
        <w:rPr>
          <w:rFonts w:hint="eastAsia" w:ascii="方正小标宋简体" w:hAnsi="CESI小标宋-GB13000" w:eastAsia="方正小标宋简体" w:cs="CESI小标宋-GB13000"/>
          <w:color w:val="FF0000"/>
          <w:spacing w:val="22"/>
          <w:w w:val="80"/>
          <w:kern w:val="0"/>
          <w:sz w:val="60"/>
          <w:szCs w:val="60"/>
        </w:rPr>
        <w:t xml:space="preserve">民 </w:t>
      </w:r>
      <w:r>
        <w:rPr>
          <w:rFonts w:ascii="方正小标宋简体" w:hAnsi="CESI小标宋-GB13000" w:eastAsia="方正小标宋简体" w:cs="CESI小标宋-GB13000"/>
          <w:color w:val="FF0000"/>
          <w:spacing w:val="22"/>
          <w:w w:val="80"/>
          <w:kern w:val="0"/>
          <w:sz w:val="60"/>
          <w:szCs w:val="60"/>
        </w:rPr>
        <w:t xml:space="preserve">   </w:t>
      </w:r>
      <w:r>
        <w:rPr>
          <w:rFonts w:hint="eastAsia" w:ascii="方正小标宋简体" w:hAnsi="CESI小标宋-GB13000" w:eastAsia="方正小标宋简体" w:cs="CESI小标宋-GB13000"/>
          <w:color w:val="FF0000"/>
          <w:spacing w:val="22"/>
          <w:w w:val="80"/>
          <w:kern w:val="0"/>
          <w:sz w:val="60"/>
          <w:szCs w:val="60"/>
        </w:rPr>
        <w:t xml:space="preserve">政 </w:t>
      </w:r>
      <w:r>
        <w:rPr>
          <w:rFonts w:ascii="方正小标宋简体" w:hAnsi="CESI小标宋-GB13000" w:eastAsia="方正小标宋简体" w:cs="CESI小标宋-GB13000"/>
          <w:color w:val="FF0000"/>
          <w:spacing w:val="22"/>
          <w:w w:val="80"/>
          <w:kern w:val="0"/>
          <w:sz w:val="60"/>
          <w:szCs w:val="60"/>
        </w:rPr>
        <w:t xml:space="preserve"> </w:t>
      </w:r>
      <w:r>
        <w:rPr>
          <w:rFonts w:hint="eastAsia" w:ascii="方正小标宋简体" w:hAnsi="CESI小标宋-GB13000" w:eastAsia="方正小标宋简体" w:cs="CESI小标宋-GB13000"/>
          <w:color w:val="FF0000"/>
          <w:spacing w:val="22"/>
          <w:w w:val="80"/>
          <w:kern w:val="0"/>
          <w:sz w:val="60"/>
          <w:szCs w:val="60"/>
        </w:rPr>
        <w:t xml:space="preserve"> </w:t>
      </w:r>
      <w:r>
        <w:rPr>
          <w:rFonts w:ascii="方正小标宋简体" w:hAnsi="CESI小标宋-GB13000" w:eastAsia="方正小标宋简体" w:cs="CESI小标宋-GB13000"/>
          <w:color w:val="FF0000"/>
          <w:spacing w:val="22"/>
          <w:w w:val="80"/>
          <w:kern w:val="0"/>
          <w:sz w:val="60"/>
          <w:szCs w:val="60"/>
        </w:rPr>
        <w:t xml:space="preserve"> </w:t>
      </w:r>
      <w:r>
        <w:rPr>
          <w:rFonts w:hint="eastAsia" w:ascii="方正小标宋简体" w:hAnsi="CESI小标宋-GB13000" w:eastAsia="方正小标宋简体" w:cs="CESI小标宋-GB13000"/>
          <w:color w:val="FF0000"/>
          <w:spacing w:val="22"/>
          <w:w w:val="80"/>
          <w:kern w:val="0"/>
          <w:sz w:val="60"/>
          <w:szCs w:val="60"/>
        </w:rPr>
        <w:t>局</w:t>
      </w:r>
    </w:p>
    <w:p>
      <w:pPr>
        <w:autoSpaceDE w:val="0"/>
        <w:autoSpaceDN w:val="0"/>
        <w:adjustRightInd w:val="0"/>
        <w:spacing w:line="600" w:lineRule="exact"/>
        <w:ind w:left="980" w:hanging="980" w:hangingChars="200"/>
        <w:jc w:val="left"/>
        <w:rPr>
          <w:rFonts w:ascii="方正小标宋简体" w:hAnsi="CESI小标宋-GB13000" w:eastAsia="方正小标宋简体" w:cs="CESI小标宋-GB13000"/>
          <w:color w:val="FF0000"/>
          <w:spacing w:val="20"/>
          <w:w w:val="75"/>
          <w:kern w:val="0"/>
          <w:sz w:val="60"/>
          <w:szCs w:val="60"/>
        </w:rPr>
      </w:pPr>
      <w:r>
        <w:rPr>
          <w:rFonts w:hint="eastAsia" w:ascii="方正小标宋简体" w:hAnsi="CESI小标宋-GB13000" w:eastAsia="方正小标宋简体" w:cs="CESI小标宋-GB13000"/>
          <w:color w:val="FF0000"/>
          <w:spacing w:val="20"/>
          <w:w w:val="75"/>
          <w:kern w:val="0"/>
          <w:sz w:val="60"/>
          <w:szCs w:val="60"/>
        </w:rPr>
        <w:t>国 家 税 务 总 局 北 京 市 税 务 局</w:t>
      </w:r>
    </w:p>
    <w:p>
      <w:pPr>
        <w:autoSpaceDE w:val="0"/>
        <w:autoSpaceDN w:val="0"/>
        <w:adjustRightInd w:val="0"/>
        <w:spacing w:line="600" w:lineRule="exact"/>
        <w:ind w:left="980" w:hanging="980" w:hangingChars="200"/>
        <w:jc w:val="left"/>
        <w:rPr>
          <w:rFonts w:ascii="方正小标宋简体" w:hAnsi="CESI小标宋-GB13000" w:eastAsia="方正小标宋简体" w:cs="CESI小标宋-GB13000"/>
          <w:color w:val="FF0000"/>
          <w:spacing w:val="20"/>
          <w:w w:val="75"/>
          <w:kern w:val="0"/>
          <w:sz w:val="60"/>
          <w:szCs w:val="60"/>
        </w:rPr>
      </w:pPr>
      <w:r>
        <w:rPr>
          <w:rFonts w:hint="eastAsia" w:ascii="方正小标宋简体" w:hAnsi="CESI小标宋-GB13000" w:eastAsia="方正小标宋简体" w:cs="CESI小标宋-GB13000"/>
          <w:color w:val="FF0000"/>
          <w:spacing w:val="20"/>
          <w:w w:val="75"/>
          <w:kern w:val="0"/>
          <w:sz w:val="60"/>
          <w:szCs w:val="60"/>
        </w:rPr>
        <w:t>北 京 市 地 方 金 融 监 督 管 理 局</w:t>
      </w:r>
    </w:p>
    <w:p>
      <w:pPr>
        <w:autoSpaceDE w:val="0"/>
        <w:autoSpaceDN w:val="0"/>
        <w:adjustRightInd w:val="0"/>
        <w:spacing w:line="600" w:lineRule="exact"/>
        <w:jc w:val="left"/>
        <w:rPr>
          <w:rFonts w:ascii="方正小标宋简体" w:hAnsi="CESI小标宋-GB13000" w:eastAsia="方正小标宋简体" w:cs="CESI小标宋-GB13000"/>
          <w:color w:val="FF0000"/>
          <w:spacing w:val="38"/>
          <w:w w:val="80"/>
          <w:kern w:val="0"/>
          <w:sz w:val="60"/>
          <w:szCs w:val="60"/>
        </w:rPr>
      </w:pPr>
      <w:r>
        <w:rPr>
          <w:rFonts w:hint="eastAsia" w:ascii="方正小标宋简体" w:hAnsi="CESI小标宋-GB13000" w:eastAsia="方正小标宋简体" w:cs="CESI小标宋-GB13000"/>
          <w:color w:val="FF0000"/>
          <w:spacing w:val="38"/>
          <w:w w:val="80"/>
          <w:kern w:val="0"/>
          <w:sz w:val="60"/>
          <w:szCs w:val="60"/>
        </w:rPr>
        <w:t xml:space="preserve">北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 xml:space="preserve">京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 xml:space="preserve">市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 xml:space="preserve">通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 xml:space="preserve">信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 xml:space="preserve">管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 xml:space="preserve">理 </w:t>
      </w:r>
      <w:r>
        <w:rPr>
          <w:rFonts w:ascii="方正小标宋简体" w:hAnsi="CESI小标宋-GB13000" w:eastAsia="方正小标宋简体" w:cs="CESI小标宋-GB13000"/>
          <w:color w:val="FF0000"/>
          <w:spacing w:val="38"/>
          <w:w w:val="80"/>
          <w:kern w:val="0"/>
          <w:sz w:val="60"/>
          <w:szCs w:val="60"/>
        </w:rPr>
        <w:t xml:space="preserve"> </w:t>
      </w:r>
      <w:r>
        <w:rPr>
          <w:rFonts w:hint="eastAsia" w:ascii="方正小标宋简体" w:hAnsi="CESI小标宋-GB13000" w:eastAsia="方正小标宋简体" w:cs="CESI小标宋-GB13000"/>
          <w:color w:val="FF0000"/>
          <w:spacing w:val="38"/>
          <w:w w:val="80"/>
          <w:kern w:val="0"/>
          <w:sz w:val="60"/>
          <w:szCs w:val="60"/>
        </w:rPr>
        <w:t>局</w:t>
      </w:r>
    </w:p>
    <w:p>
      <w:pPr>
        <w:autoSpaceDE w:val="0"/>
        <w:autoSpaceDN w:val="0"/>
        <w:adjustRightInd w:val="0"/>
        <w:spacing w:line="600" w:lineRule="exact"/>
        <w:jc w:val="left"/>
        <w:rPr>
          <w:rFonts w:ascii="方正小标宋简体" w:hAnsi="CESI小标宋-GB13000" w:eastAsia="方正小标宋简体" w:cs="CESI小标宋-GB13000"/>
          <w:color w:val="FF0000"/>
          <w:spacing w:val="88"/>
          <w:w w:val="75"/>
          <w:kern w:val="0"/>
          <w:sz w:val="60"/>
          <w:szCs w:val="60"/>
        </w:rPr>
      </w:pPr>
      <w:r>
        <w:rPr>
          <w:rFonts w:hint="eastAsia" w:ascii="方正小标宋简体" w:hAnsi="CESI小标宋-GB13000" w:eastAsia="方正小标宋简体" w:cs="CESI小标宋-GB13000"/>
          <w:color w:val="FF0000"/>
          <w:spacing w:val="88"/>
          <w:w w:val="75"/>
          <w:kern w:val="0"/>
          <w:sz w:val="60"/>
          <w:szCs w:val="60"/>
        </w:rPr>
        <w:t>北 京 市 消 防 救 援 总 队</w:t>
      </w:r>
    </w:p>
    <w:p>
      <w:pPr>
        <w:pStyle w:val="3"/>
        <w:spacing w:line="580" w:lineRule="exact"/>
        <w:rPr>
          <w:sz w:val="44"/>
          <w:szCs w:val="44"/>
        </w:rPr>
      </w:pPr>
    </w:p>
    <w:p>
      <w:pPr>
        <w:pStyle w:val="3"/>
        <w:spacing w:line="580" w:lineRule="exact"/>
        <w:rPr>
          <w:sz w:val="44"/>
          <w:szCs w:val="44"/>
        </w:rPr>
      </w:pPr>
    </w:p>
    <w:p>
      <w:pPr>
        <w:pStyle w:val="3"/>
        <w:spacing w:line="580" w:lineRule="exact"/>
        <w:jc w:val="center"/>
        <w:rPr>
          <w:rFonts w:ascii="仿宋_GB2312" w:eastAsia="仿宋_GB2312"/>
          <w:sz w:val="32"/>
          <w:szCs w:val="32"/>
        </w:rPr>
      </w:pPr>
      <w:r>
        <w:rPr>
          <w:rFonts w:hint="eastAsia" w:ascii="仿宋_GB2312" w:eastAsia="仿宋_GB2312"/>
          <w:sz w:val="32"/>
          <w:szCs w:val="32"/>
        </w:rPr>
        <w:t>京人社市场发</w:t>
      </w:r>
      <w:r>
        <w:rPr>
          <w:rFonts w:hint="eastAsia" w:ascii="微软雅黑" w:hAnsi="微软雅黑" w:eastAsia="微软雅黑" w:cs="微软雅黑"/>
          <w:sz w:val="32"/>
          <w:szCs w:val="32"/>
        </w:rPr>
        <w:t>﹝</w:t>
      </w:r>
      <w:r>
        <w:rPr>
          <w:rFonts w:hint="eastAsia" w:ascii="仿宋_GB2312" w:hAnsi="微软雅黑" w:eastAsia="仿宋_GB2312"/>
          <w:sz w:val="32"/>
          <w:szCs w:val="32"/>
        </w:rPr>
        <w:t>2022</w:t>
      </w:r>
      <w:r>
        <w:rPr>
          <w:rFonts w:hint="eastAsia" w:ascii="微软雅黑" w:hAnsi="微软雅黑" w:eastAsia="微软雅黑" w:cs="微软雅黑"/>
          <w:sz w:val="32"/>
          <w:szCs w:val="32"/>
        </w:rPr>
        <w:t>﹞</w:t>
      </w:r>
      <w:r>
        <w:rPr>
          <w:rFonts w:hint="eastAsia" w:ascii="仿宋_GB2312" w:hAnsi="微软雅黑" w:eastAsia="仿宋_GB2312"/>
          <w:sz w:val="32"/>
          <w:szCs w:val="32"/>
        </w:rPr>
        <w:t>44号</w:t>
      </w:r>
    </w:p>
    <w:p>
      <w:pPr>
        <w:pStyle w:val="3"/>
        <w:spacing w:line="580" w:lineRule="exact"/>
        <w:rPr>
          <w:sz w:val="44"/>
          <w:szCs w:val="44"/>
        </w:rPr>
      </w:pPr>
    </w:p>
    <w:p>
      <w:pPr>
        <w:pStyle w:val="3"/>
        <w:spacing w:line="580" w:lineRule="exact"/>
        <w:rPr>
          <w:sz w:val="44"/>
          <w:szCs w:val="44"/>
        </w:rPr>
      </w:pPr>
    </w:p>
    <w:p>
      <w:pPr>
        <w:pStyle w:val="14"/>
        <w:widowControl/>
        <w:shd w:val="clear" w:color="auto" w:fill="FFFFFF"/>
        <w:spacing w:beforeAutospacing="0" w:afterAutospacing="0" w:line="560" w:lineRule="exact"/>
        <w:jc w:val="center"/>
        <w:rPr>
          <w:rFonts w:ascii="方正小标宋简体" w:hAnsi="CESI小标宋-GB13000" w:eastAsia="方正小标宋简体" w:cs="CESI小标宋-GB13000"/>
          <w:spacing w:val="-20"/>
          <w:sz w:val="44"/>
          <w:szCs w:val="44"/>
        </w:rPr>
      </w:pPr>
      <w:r>
        <w:rPr>
          <w:rFonts w:hint="eastAsia" w:ascii="方正小标宋简体" w:hAnsi="CESI小标宋-GB13000" w:eastAsia="方正小标宋简体" w:cs="CESI小标宋-GB13000"/>
          <w:spacing w:val="-20"/>
          <w:sz w:val="44"/>
          <w:szCs w:val="44"/>
        </w:rPr>
        <w:t>关于印发《北京市经营性人力资源服务机构一体化综合监管实施方案（暂行）》的通知</w:t>
      </w:r>
    </w:p>
    <w:p/>
    <w:p>
      <w:pPr>
        <w:pStyle w:val="2"/>
        <w:spacing w:after="0" w:line="560" w:lineRule="exact"/>
        <w:rPr>
          <w:rFonts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各区人力资源和社会保障局，北京经济技术开发区社会事业局、行政审批局，各有关委办局及相关单位，经营性人力资源服务机构：</w:t>
      </w:r>
    </w:p>
    <w:p>
      <w:pPr>
        <w:pStyle w:val="3"/>
        <w:spacing w:line="560" w:lineRule="exact"/>
        <w:ind w:firstLine="640" w:firstLineChars="200"/>
        <w:jc w:val="both"/>
        <w:rPr>
          <w:rFonts w:ascii="CESI仿宋-GB13000" w:hAnsi="CESI仿宋-GB13000" w:eastAsia="CESI仿宋-GB13000" w:cs="CESI仿宋-GB13000"/>
          <w:kern w:val="0"/>
          <w:sz w:val="32"/>
          <w:szCs w:val="32"/>
        </w:rPr>
      </w:pPr>
      <w:r>
        <w:rPr>
          <w:rFonts w:hint="eastAsia" w:ascii="CESI仿宋-GB13000" w:hAnsi="CESI仿宋-GB13000" w:eastAsia="CESI仿宋-GB13000" w:cs="CESI仿宋-GB13000"/>
          <w:sz w:val="32"/>
          <w:szCs w:val="32"/>
        </w:rPr>
        <w:t>现将</w:t>
      </w:r>
      <w:r>
        <w:rPr>
          <w:rFonts w:hint="eastAsia" w:ascii="CESI仿宋-GB13000" w:hAnsi="CESI仿宋-GB13000" w:eastAsia="CESI仿宋-GB13000" w:cs="CESI仿宋-GB13000"/>
          <w:kern w:val="0"/>
          <w:sz w:val="32"/>
          <w:szCs w:val="32"/>
        </w:rPr>
        <w:t>《北京市经营性人力资源服务机构一体化综合监管实施方案（暂行）》印发给你们，请结合实际情况认真贯彻落实。</w:t>
      </w: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r>
        <w:rPr>
          <w:rFonts w:hint="eastAsia" w:ascii="CESI仿宋-GB13000" w:hAnsi="CESI仿宋-GB13000" w:eastAsia="CESI仿宋-GB13000" w:cs="CESI仿宋-GB13000"/>
          <w:kern w:val="0"/>
          <w:sz w:val="32"/>
          <w:szCs w:val="32"/>
        </w:rPr>
        <w:t xml:space="preserve">北京市人力资源和社会保障局 </w:t>
      </w:r>
      <w:r>
        <w:rPr>
          <w:rFonts w:ascii="CESI仿宋-GB13000" w:hAnsi="CESI仿宋-GB13000" w:eastAsia="CESI仿宋-GB13000" w:cs="CESI仿宋-GB13000"/>
          <w:kern w:val="0"/>
          <w:sz w:val="32"/>
          <w:szCs w:val="32"/>
        </w:rPr>
        <w:t xml:space="preserve">   </w:t>
      </w:r>
      <w:r>
        <w:rPr>
          <w:rFonts w:hint="eastAsia" w:ascii="CESI仿宋-GB13000" w:hAnsi="CESI仿宋-GB13000" w:eastAsia="CESI仿宋-GB13000" w:cs="CESI仿宋-GB13000"/>
          <w:kern w:val="0"/>
          <w:sz w:val="32"/>
          <w:szCs w:val="32"/>
        </w:rPr>
        <w:t>北京市市场监督管理局</w:t>
      </w: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ind w:firstLine="180" w:firstLineChars="75"/>
        <w:rPr>
          <w:rFonts w:ascii="CESI仿宋-GB13000" w:hAnsi="CESI仿宋-GB13000" w:eastAsia="CESI仿宋-GB13000" w:cs="CESI仿宋-GB13000"/>
          <w:spacing w:val="-44"/>
          <w:kern w:val="0"/>
          <w:sz w:val="32"/>
          <w:szCs w:val="32"/>
        </w:rPr>
      </w:pPr>
      <w:r>
        <w:rPr>
          <w:rFonts w:hint="eastAsia" w:ascii="CESI仿宋-GB13000" w:hAnsi="CESI仿宋-GB13000" w:eastAsia="CESI仿宋-GB13000" w:cs="CESI仿宋-GB13000"/>
          <w:spacing w:val="-40"/>
          <w:kern w:val="0"/>
          <w:sz w:val="32"/>
          <w:szCs w:val="32"/>
        </w:rPr>
        <w:t xml:space="preserve">中共北京市委机构编制委员会办公室 </w:t>
      </w:r>
      <w:r>
        <w:rPr>
          <w:rFonts w:ascii="CESI仿宋-GB13000" w:hAnsi="CESI仿宋-GB13000" w:eastAsia="CESI仿宋-GB13000" w:cs="CESI仿宋-GB13000"/>
          <w:spacing w:val="-40"/>
          <w:kern w:val="0"/>
          <w:sz w:val="32"/>
          <w:szCs w:val="32"/>
        </w:rPr>
        <w:t xml:space="preserve"> </w:t>
      </w:r>
      <w:r>
        <w:rPr>
          <w:rFonts w:hint="eastAsia" w:ascii="CESI仿宋-GB13000" w:hAnsi="CESI仿宋-GB13000" w:eastAsia="CESI仿宋-GB13000" w:cs="CESI仿宋-GB13000"/>
          <w:spacing w:val="-44"/>
          <w:kern w:val="0"/>
          <w:sz w:val="32"/>
          <w:szCs w:val="32"/>
        </w:rPr>
        <w:t>中共北京市委网络安全和信息化委员会办公室</w:t>
      </w:r>
    </w:p>
    <w:p>
      <w:pPr>
        <w:pStyle w:val="3"/>
        <w:spacing w:line="560" w:lineRule="exact"/>
        <w:ind w:firstLine="174" w:firstLineChars="75"/>
        <w:rPr>
          <w:rFonts w:ascii="CESI仿宋-GB13000" w:hAnsi="CESI仿宋-GB13000" w:eastAsia="CESI仿宋-GB13000" w:cs="CESI仿宋-GB13000"/>
          <w:spacing w:val="-44"/>
          <w:kern w:val="0"/>
          <w:sz w:val="32"/>
          <w:szCs w:val="32"/>
        </w:rPr>
      </w:pPr>
    </w:p>
    <w:p>
      <w:pPr>
        <w:pStyle w:val="3"/>
        <w:spacing w:line="560" w:lineRule="exact"/>
        <w:ind w:firstLine="174" w:firstLineChars="75"/>
        <w:rPr>
          <w:rFonts w:ascii="CESI仿宋-GB13000" w:hAnsi="CESI仿宋-GB13000" w:eastAsia="CESI仿宋-GB13000" w:cs="CESI仿宋-GB13000"/>
          <w:spacing w:val="-44"/>
          <w:kern w:val="0"/>
          <w:sz w:val="32"/>
          <w:szCs w:val="32"/>
        </w:rPr>
      </w:pPr>
    </w:p>
    <w:p>
      <w:pPr>
        <w:pStyle w:val="3"/>
        <w:spacing w:line="560" w:lineRule="exact"/>
        <w:ind w:firstLine="174" w:firstLineChars="75"/>
        <w:rPr>
          <w:rFonts w:ascii="CESI仿宋-GB13000" w:hAnsi="CESI仿宋-GB13000" w:eastAsia="CESI仿宋-GB13000" w:cs="CESI仿宋-GB13000"/>
          <w:spacing w:val="-44"/>
          <w:kern w:val="0"/>
          <w:sz w:val="32"/>
          <w:szCs w:val="32"/>
        </w:rPr>
      </w:pPr>
    </w:p>
    <w:p>
      <w:pPr>
        <w:pStyle w:val="3"/>
        <w:spacing w:line="560" w:lineRule="exact"/>
        <w:ind w:firstLine="174" w:firstLineChars="75"/>
        <w:rPr>
          <w:rFonts w:ascii="CESI仿宋-GB13000" w:hAnsi="CESI仿宋-GB13000" w:eastAsia="CESI仿宋-GB13000" w:cs="CESI仿宋-GB13000"/>
          <w:spacing w:val="-44"/>
          <w:kern w:val="0"/>
          <w:sz w:val="32"/>
          <w:szCs w:val="32"/>
        </w:rPr>
      </w:pPr>
    </w:p>
    <w:p>
      <w:pPr>
        <w:pStyle w:val="3"/>
        <w:spacing w:line="560" w:lineRule="exact"/>
        <w:ind w:firstLine="640" w:firstLineChars="200"/>
        <w:rPr>
          <w:rFonts w:ascii="CESI仿宋-GB13000" w:hAnsi="CESI仿宋-GB13000" w:eastAsia="CESI仿宋-GB13000" w:cs="CESI仿宋-GB13000"/>
          <w:kern w:val="0"/>
          <w:sz w:val="32"/>
          <w:szCs w:val="32"/>
        </w:rPr>
      </w:pPr>
      <w:r>
        <w:rPr>
          <w:rFonts w:hint="eastAsia" w:ascii="CESI仿宋-GB13000" w:hAnsi="CESI仿宋-GB13000" w:eastAsia="CESI仿宋-GB13000" w:cs="CESI仿宋-GB13000"/>
          <w:kern w:val="0"/>
          <w:sz w:val="32"/>
          <w:szCs w:val="32"/>
        </w:rPr>
        <w:t xml:space="preserve">北京市卫生健康委员会 </w:t>
      </w:r>
      <w:r>
        <w:rPr>
          <w:rFonts w:ascii="CESI仿宋-GB13000" w:hAnsi="CESI仿宋-GB13000" w:eastAsia="CESI仿宋-GB13000" w:cs="CESI仿宋-GB13000"/>
          <w:kern w:val="0"/>
          <w:sz w:val="32"/>
          <w:szCs w:val="32"/>
        </w:rPr>
        <w:t xml:space="preserve">      </w:t>
      </w:r>
      <w:r>
        <w:rPr>
          <w:rFonts w:hint="eastAsia" w:ascii="CESI仿宋-GB13000" w:hAnsi="CESI仿宋-GB13000" w:eastAsia="CESI仿宋-GB13000" w:cs="CESI仿宋-GB13000"/>
          <w:kern w:val="0"/>
          <w:sz w:val="32"/>
          <w:szCs w:val="32"/>
        </w:rPr>
        <w:t>北京市教育委员会</w:t>
      </w:r>
    </w:p>
    <w:p>
      <w:pPr>
        <w:pStyle w:val="3"/>
        <w:spacing w:line="560" w:lineRule="exact"/>
        <w:ind w:firstLine="640" w:firstLineChars="200"/>
        <w:rPr>
          <w:rFonts w:ascii="CESI仿宋-GB13000" w:hAnsi="CESI仿宋-GB13000" w:eastAsia="CESI仿宋-GB13000" w:cs="CESI仿宋-GB13000"/>
          <w:kern w:val="0"/>
          <w:sz w:val="32"/>
          <w:szCs w:val="32"/>
        </w:rPr>
      </w:pPr>
    </w:p>
    <w:p>
      <w:pPr>
        <w:pStyle w:val="3"/>
        <w:spacing w:line="560" w:lineRule="exact"/>
        <w:ind w:firstLine="640" w:firstLineChars="200"/>
        <w:rPr>
          <w:rFonts w:ascii="CESI仿宋-GB13000" w:hAnsi="CESI仿宋-GB13000" w:eastAsia="CESI仿宋-GB13000" w:cs="CESI仿宋-GB13000"/>
          <w:kern w:val="0"/>
          <w:sz w:val="32"/>
          <w:szCs w:val="32"/>
        </w:rPr>
      </w:pPr>
    </w:p>
    <w:p>
      <w:pPr>
        <w:pStyle w:val="3"/>
        <w:spacing w:line="560" w:lineRule="exact"/>
        <w:ind w:firstLine="640" w:firstLineChars="200"/>
        <w:rPr>
          <w:rFonts w:ascii="CESI仿宋-GB13000" w:hAnsi="CESI仿宋-GB13000" w:eastAsia="CESI仿宋-GB13000" w:cs="CESI仿宋-GB13000"/>
          <w:kern w:val="0"/>
          <w:sz w:val="32"/>
          <w:szCs w:val="32"/>
        </w:rPr>
      </w:pPr>
    </w:p>
    <w:p>
      <w:pPr>
        <w:pStyle w:val="3"/>
        <w:spacing w:line="560" w:lineRule="exact"/>
        <w:ind w:firstLine="640" w:firstLineChars="200"/>
        <w:rPr>
          <w:rFonts w:ascii="CESI仿宋-GB13000" w:hAnsi="CESI仿宋-GB13000" w:eastAsia="CESI仿宋-GB13000" w:cs="CESI仿宋-GB13000"/>
          <w:kern w:val="0"/>
          <w:sz w:val="32"/>
          <w:szCs w:val="32"/>
        </w:rPr>
      </w:pPr>
    </w:p>
    <w:p>
      <w:pPr>
        <w:pStyle w:val="3"/>
        <w:spacing w:line="560" w:lineRule="exact"/>
        <w:ind w:firstLine="640" w:firstLineChars="200"/>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r>
        <w:rPr>
          <w:rFonts w:hint="eastAsia" w:ascii="CESI仿宋-GB13000" w:hAnsi="CESI仿宋-GB13000" w:eastAsia="CESI仿宋-GB13000" w:cs="CESI仿宋-GB13000"/>
          <w:kern w:val="0"/>
          <w:sz w:val="32"/>
          <w:szCs w:val="32"/>
        </w:rPr>
        <w:t xml:space="preserve">中共北京市委社会工作委员会 </w:t>
      </w:r>
      <w:r>
        <w:rPr>
          <w:rFonts w:ascii="CESI仿宋-GB13000" w:hAnsi="CESI仿宋-GB13000" w:eastAsia="CESI仿宋-GB13000" w:cs="CESI仿宋-GB13000"/>
          <w:kern w:val="0"/>
          <w:sz w:val="32"/>
          <w:szCs w:val="32"/>
        </w:rPr>
        <w:t xml:space="preserve">      </w:t>
      </w:r>
      <w:r>
        <w:rPr>
          <w:rFonts w:hint="eastAsia" w:ascii="CESI仿宋-GB13000" w:hAnsi="CESI仿宋-GB13000" w:eastAsia="CESI仿宋-GB13000" w:cs="CESI仿宋-GB13000"/>
          <w:kern w:val="0"/>
          <w:sz w:val="32"/>
          <w:szCs w:val="32"/>
        </w:rPr>
        <w:t>北京市民政局</w:t>
      </w: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ind w:firstLine="195" w:firstLineChars="61"/>
        <w:rPr>
          <w:rFonts w:ascii="CESI仿宋-GB13000" w:hAnsi="CESI仿宋-GB13000" w:eastAsia="CESI仿宋-GB13000" w:cs="CESI仿宋-GB13000"/>
          <w:kern w:val="0"/>
          <w:sz w:val="32"/>
          <w:szCs w:val="32"/>
        </w:rPr>
      </w:pPr>
      <w:r>
        <w:rPr>
          <w:rFonts w:hint="eastAsia" w:ascii="CESI仿宋-GB13000" w:hAnsi="CESI仿宋-GB13000" w:eastAsia="CESI仿宋-GB13000" w:cs="CESI仿宋-GB13000"/>
          <w:kern w:val="0"/>
          <w:sz w:val="32"/>
          <w:szCs w:val="32"/>
        </w:rPr>
        <w:t xml:space="preserve">国家税务总局北京市税务局 </w:t>
      </w:r>
      <w:r>
        <w:rPr>
          <w:rFonts w:ascii="CESI仿宋-GB13000" w:hAnsi="CESI仿宋-GB13000" w:eastAsia="CESI仿宋-GB13000" w:cs="CESI仿宋-GB13000"/>
          <w:kern w:val="0"/>
          <w:sz w:val="32"/>
          <w:szCs w:val="32"/>
        </w:rPr>
        <w:t xml:space="preserve">  </w:t>
      </w:r>
      <w:r>
        <w:rPr>
          <w:rFonts w:hint="eastAsia" w:ascii="CESI仿宋-GB13000" w:hAnsi="CESI仿宋-GB13000" w:eastAsia="CESI仿宋-GB13000" w:cs="CESI仿宋-GB13000"/>
          <w:kern w:val="0"/>
          <w:sz w:val="32"/>
          <w:szCs w:val="32"/>
        </w:rPr>
        <w:t>北京市地方金融监督管理局</w:t>
      </w:r>
    </w:p>
    <w:p>
      <w:pPr>
        <w:pStyle w:val="3"/>
        <w:spacing w:line="560" w:lineRule="exact"/>
        <w:ind w:firstLine="195" w:firstLineChars="61"/>
        <w:rPr>
          <w:rFonts w:ascii="CESI仿宋-GB13000" w:hAnsi="CESI仿宋-GB13000" w:eastAsia="CESI仿宋-GB13000" w:cs="CESI仿宋-GB13000"/>
          <w:kern w:val="0"/>
          <w:sz w:val="32"/>
          <w:szCs w:val="32"/>
        </w:rPr>
      </w:pPr>
    </w:p>
    <w:p>
      <w:pPr>
        <w:pStyle w:val="3"/>
        <w:spacing w:line="560" w:lineRule="exact"/>
        <w:ind w:firstLine="195" w:firstLineChars="61"/>
        <w:rPr>
          <w:rFonts w:ascii="CESI仿宋-GB13000" w:hAnsi="CESI仿宋-GB13000" w:eastAsia="CESI仿宋-GB13000" w:cs="CESI仿宋-GB13000"/>
          <w:kern w:val="0"/>
          <w:sz w:val="32"/>
          <w:szCs w:val="32"/>
        </w:rPr>
      </w:pPr>
    </w:p>
    <w:p>
      <w:pPr>
        <w:pStyle w:val="3"/>
        <w:spacing w:line="560" w:lineRule="exact"/>
        <w:ind w:firstLine="195" w:firstLineChars="61"/>
        <w:rPr>
          <w:rFonts w:ascii="CESI仿宋-GB13000" w:hAnsi="CESI仿宋-GB13000" w:eastAsia="CESI仿宋-GB13000" w:cs="CESI仿宋-GB13000"/>
          <w:kern w:val="0"/>
          <w:sz w:val="32"/>
          <w:szCs w:val="32"/>
        </w:rPr>
      </w:pPr>
    </w:p>
    <w:p>
      <w:pPr>
        <w:pStyle w:val="3"/>
        <w:spacing w:line="560" w:lineRule="exact"/>
        <w:ind w:firstLine="195" w:firstLineChars="61"/>
        <w:rPr>
          <w:rFonts w:ascii="CESI仿宋-GB13000" w:hAnsi="CESI仿宋-GB13000" w:eastAsia="CESI仿宋-GB13000" w:cs="CESI仿宋-GB13000"/>
          <w:kern w:val="0"/>
          <w:sz w:val="32"/>
          <w:szCs w:val="32"/>
        </w:rPr>
      </w:pPr>
    </w:p>
    <w:p>
      <w:pPr>
        <w:pStyle w:val="3"/>
        <w:spacing w:line="560" w:lineRule="exact"/>
        <w:ind w:firstLine="960" w:firstLineChars="300"/>
        <w:rPr>
          <w:rFonts w:ascii="CESI仿宋-GB13000" w:hAnsi="CESI仿宋-GB13000" w:eastAsia="CESI仿宋-GB13000" w:cs="CESI仿宋-GB13000"/>
          <w:kern w:val="0"/>
          <w:sz w:val="32"/>
          <w:szCs w:val="32"/>
        </w:rPr>
      </w:pPr>
      <w:r>
        <w:rPr>
          <w:rFonts w:hint="eastAsia" w:ascii="CESI仿宋-GB13000" w:hAnsi="CESI仿宋-GB13000" w:eastAsia="CESI仿宋-GB13000" w:cs="CESI仿宋-GB13000"/>
          <w:kern w:val="0"/>
          <w:sz w:val="32"/>
          <w:szCs w:val="32"/>
        </w:rPr>
        <w:t xml:space="preserve">北京市通信管理局 </w:t>
      </w:r>
      <w:r>
        <w:rPr>
          <w:rFonts w:ascii="CESI仿宋-GB13000" w:hAnsi="CESI仿宋-GB13000" w:eastAsia="CESI仿宋-GB13000" w:cs="CESI仿宋-GB13000"/>
          <w:kern w:val="0"/>
          <w:sz w:val="32"/>
          <w:szCs w:val="32"/>
        </w:rPr>
        <w:t xml:space="preserve">       </w:t>
      </w:r>
      <w:r>
        <w:rPr>
          <w:rFonts w:hint="eastAsia" w:ascii="CESI仿宋-GB13000" w:hAnsi="CESI仿宋-GB13000" w:eastAsia="CESI仿宋-GB13000" w:cs="CESI仿宋-GB13000"/>
          <w:kern w:val="0"/>
          <w:sz w:val="32"/>
          <w:szCs w:val="32"/>
        </w:rPr>
        <w:t>北京市消防救援总队</w:t>
      </w:r>
    </w:p>
    <w:p>
      <w:pPr>
        <w:pStyle w:val="3"/>
        <w:spacing w:line="560" w:lineRule="exact"/>
        <w:ind w:right="1329" w:rightChars="633"/>
        <w:jc w:val="right"/>
        <w:rPr>
          <w:rFonts w:ascii="CESI仿宋-GB13000" w:hAnsi="CESI仿宋-GB13000" w:eastAsia="CESI仿宋-GB13000" w:cs="CESI仿宋-GB13000"/>
          <w:kern w:val="0"/>
          <w:sz w:val="32"/>
          <w:szCs w:val="32"/>
        </w:rPr>
      </w:pPr>
      <w:r>
        <w:rPr>
          <w:rFonts w:ascii="CESI仿宋-GB13000" w:hAnsi="CESI仿宋-GB13000" w:eastAsia="CESI仿宋-GB13000" w:cs="CESI仿宋-GB13000"/>
          <w:kern w:val="0"/>
          <w:sz w:val="32"/>
          <w:szCs w:val="32"/>
        </w:rPr>
        <w:t>2022年</w:t>
      </w:r>
      <w:r>
        <w:rPr>
          <w:rFonts w:hint="eastAsia" w:ascii="CESI仿宋-GB13000" w:hAnsi="CESI仿宋-GB13000" w:eastAsia="CESI仿宋-GB13000" w:cs="CESI仿宋-GB13000"/>
          <w:kern w:val="0"/>
          <w:sz w:val="32"/>
          <w:szCs w:val="32"/>
          <w:lang w:val="en-US" w:eastAsia="zh-CN"/>
        </w:rPr>
        <w:t>11</w:t>
      </w:r>
      <w:r>
        <w:rPr>
          <w:rFonts w:ascii="CESI仿宋-GB13000" w:hAnsi="CESI仿宋-GB13000" w:eastAsia="CESI仿宋-GB13000" w:cs="CESI仿宋-GB13000"/>
          <w:kern w:val="0"/>
          <w:sz w:val="32"/>
          <w:szCs w:val="32"/>
        </w:rPr>
        <w:t>月</w:t>
      </w:r>
      <w:r>
        <w:rPr>
          <w:rFonts w:hint="eastAsia" w:ascii="CESI仿宋-GB13000" w:hAnsi="CESI仿宋-GB13000" w:eastAsia="CESI仿宋-GB13000" w:cs="CESI仿宋-GB13000"/>
          <w:kern w:val="0"/>
          <w:sz w:val="32"/>
          <w:szCs w:val="32"/>
          <w:lang w:val="en-US" w:eastAsia="zh-CN"/>
        </w:rPr>
        <w:t>29</w:t>
      </w:r>
      <w:r>
        <w:rPr>
          <w:rFonts w:ascii="CESI仿宋-GB13000" w:hAnsi="CESI仿宋-GB13000" w:eastAsia="CESI仿宋-GB13000" w:cs="CESI仿宋-GB13000"/>
          <w:kern w:val="0"/>
          <w:sz w:val="32"/>
          <w:szCs w:val="32"/>
        </w:rPr>
        <w:t>日</w:t>
      </w:r>
    </w:p>
    <w:p>
      <w:pPr>
        <w:pStyle w:val="3"/>
        <w:spacing w:line="560" w:lineRule="exact"/>
        <w:ind w:right="1329" w:rightChars="633"/>
        <w:jc w:val="righ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ascii="CESI仿宋-GB13000" w:hAnsi="CESI仿宋-GB13000" w:eastAsia="CESI仿宋-GB13000" w:cs="CESI仿宋-GB13000"/>
          <w:kern w:val="0"/>
          <w:sz w:val="32"/>
          <w:szCs w:val="32"/>
        </w:rPr>
      </w:pPr>
    </w:p>
    <w:p>
      <w:pPr>
        <w:autoSpaceDE w:val="0"/>
        <w:autoSpaceDN w:val="0"/>
        <w:adjustRightInd w:val="0"/>
        <w:spacing w:line="560" w:lineRule="exact"/>
        <w:ind w:right="-91"/>
        <w:jc w:val="center"/>
        <w:rPr>
          <w:rFonts w:ascii="方正小标宋简体" w:hAnsi="CESI小标宋-GB13000" w:eastAsia="方正小标宋简体" w:cs="CESI小标宋-GB13000"/>
          <w:color w:val="000000" w:themeColor="text1"/>
          <w:kern w:val="0"/>
          <w:sz w:val="44"/>
          <w:szCs w:val="44"/>
          <w14:textFill>
            <w14:solidFill>
              <w14:schemeClr w14:val="tx1"/>
            </w14:solidFill>
          </w14:textFill>
        </w:rPr>
      </w:pPr>
      <w:r>
        <w:rPr>
          <w:rFonts w:hint="eastAsia" w:ascii="方正小标宋简体" w:hAnsi="CESI小标宋-GB13000" w:eastAsia="方正小标宋简体" w:cs="CESI小标宋-GB13000"/>
          <w:color w:val="000000" w:themeColor="text1"/>
          <w:kern w:val="0"/>
          <w:sz w:val="44"/>
          <w:szCs w:val="44"/>
          <w14:textFill>
            <w14:solidFill>
              <w14:schemeClr w14:val="tx1"/>
            </w14:solidFill>
          </w14:textFill>
        </w:rPr>
        <w:t>北京市经营性人力资源服务机构</w:t>
      </w:r>
    </w:p>
    <w:p>
      <w:pPr>
        <w:autoSpaceDE w:val="0"/>
        <w:autoSpaceDN w:val="0"/>
        <w:adjustRightInd w:val="0"/>
        <w:spacing w:line="560" w:lineRule="exact"/>
        <w:ind w:right="-91"/>
        <w:jc w:val="center"/>
        <w:rPr>
          <w:rFonts w:ascii="方正小标宋简体" w:hAnsi="CESI小标宋-GB13000" w:eastAsia="方正小标宋简体" w:cs="CESI小标宋-GB13000"/>
          <w:color w:val="000000" w:themeColor="text1"/>
          <w:kern w:val="0"/>
          <w:sz w:val="44"/>
          <w:szCs w:val="44"/>
          <w14:textFill>
            <w14:solidFill>
              <w14:schemeClr w14:val="tx1"/>
            </w14:solidFill>
          </w14:textFill>
        </w:rPr>
      </w:pPr>
      <w:r>
        <w:rPr>
          <w:rFonts w:hint="eastAsia" w:ascii="方正小标宋简体" w:hAnsi="CESI小标宋-GB13000" w:eastAsia="方正小标宋简体" w:cs="CESI小标宋-GB13000"/>
          <w:color w:val="000000" w:themeColor="text1"/>
          <w:kern w:val="0"/>
          <w:sz w:val="44"/>
          <w:szCs w:val="44"/>
          <w14:textFill>
            <w14:solidFill>
              <w14:schemeClr w14:val="tx1"/>
            </w14:solidFill>
          </w14:textFill>
        </w:rPr>
        <w:t>一体化综合监管实施方案（暂行）</w:t>
      </w: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kern w:val="0"/>
          <w:sz w:val="32"/>
          <w:szCs w:val="32"/>
          <w14:textFill>
            <w14:solidFill>
              <w14:schemeClr w14:val="tx1"/>
            </w14:solidFill>
          </w14:textFill>
        </w:rPr>
      </w:pP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kern w:val="0"/>
          <w:sz w:val="32"/>
          <w:szCs w:val="32"/>
          <w:lang w:val="zh-CN"/>
          <w14:textFill>
            <w14:solidFill>
              <w14:schemeClr w14:val="tx1"/>
            </w14:solidFill>
          </w14:textFill>
        </w:rPr>
      </w:pPr>
      <w:r>
        <w:rPr>
          <w:rFonts w:hint="eastAsia" w:ascii="CESI仿宋-GB13000" w:hAnsi="CESI仿宋-GB13000" w:eastAsia="CESI仿宋-GB13000" w:cs="CESI仿宋-GB13000"/>
          <w:color w:val="000000" w:themeColor="text1"/>
          <w:kern w:val="0"/>
          <w:sz w:val="32"/>
          <w:szCs w:val="32"/>
          <w14:textFill>
            <w14:solidFill>
              <w14:schemeClr w14:val="tx1"/>
            </w14:solidFill>
          </w14:textFill>
        </w:rPr>
        <w:t>为进一步创新监管方式，加强事中监管工作，构建本市经营性人力资源服务机构（以下简称“经营性机构”）一体化综合监管体系，提升监管精准性、有效性、协同性、科学性、体系性，根据《北京市优化营商环境条例》和《关于进一步创新和加强事中监管构建一体化综合监管体系的工作方案》（京监管联办发〔2021〕8号）相关要求，结合本市实际，制定本监管方案。</w:t>
      </w:r>
    </w:p>
    <w:p>
      <w:pPr>
        <w:numPr>
          <w:ilvl w:val="0"/>
          <w:numId w:val="1"/>
        </w:numPr>
        <w:suppressAutoHyphens w:val="0"/>
        <w:autoSpaceDE w:val="0"/>
        <w:autoSpaceDN w:val="0"/>
        <w:adjustRightInd w:val="0"/>
        <w:spacing w:line="560" w:lineRule="exact"/>
        <w:ind w:firstLine="675"/>
        <w:rPr>
          <w:rFonts w:ascii="黑体" w:hAnsi="黑体" w:eastAsia="黑体" w:cs="CESI黑体-GB13000"/>
          <w:bCs/>
          <w:color w:val="000000" w:themeColor="text1"/>
          <w:kern w:val="0"/>
          <w:sz w:val="32"/>
          <w:szCs w:val="32"/>
          <w14:textFill>
            <w14:solidFill>
              <w14:schemeClr w14:val="tx1"/>
            </w14:solidFill>
          </w14:textFill>
        </w:rPr>
      </w:pPr>
      <w:r>
        <w:rPr>
          <w:rFonts w:hint="eastAsia" w:ascii="黑体" w:hAnsi="黑体" w:eastAsia="黑体" w:cs="CESI黑体-GB13000"/>
          <w:bCs/>
          <w:color w:val="000000" w:themeColor="text1"/>
          <w:kern w:val="0"/>
          <w:sz w:val="32"/>
          <w:szCs w:val="32"/>
          <w14:textFill>
            <w14:solidFill>
              <w14:schemeClr w14:val="tx1"/>
            </w14:solidFill>
          </w14:textFill>
        </w:rPr>
        <w:t>总体要求</w:t>
      </w:r>
    </w:p>
    <w:p>
      <w:pPr>
        <w:numPr>
          <w:ilvl w:val="0"/>
          <w:numId w:val="2"/>
        </w:numPr>
        <w:suppressAutoHyphens w:val="0"/>
        <w:autoSpaceDE w:val="0"/>
        <w:autoSpaceDN w:val="0"/>
        <w:adjustRightInd w:val="0"/>
        <w:spacing w:line="560" w:lineRule="exact"/>
        <w:ind w:firstLine="640" w:firstLineChars="200"/>
        <w:rPr>
          <w:rFonts w:ascii="CESI楷体-GB2312" w:hAnsi="CESI楷体-GB2312" w:eastAsia="CESI楷体-GB2312" w:cs="CESI楷体-GB2312"/>
          <w:bCs/>
          <w:color w:val="000000" w:themeColor="text1"/>
          <w:kern w:val="0"/>
          <w:sz w:val="32"/>
          <w:szCs w:val="32"/>
          <w14:textFill>
            <w14:solidFill>
              <w14:schemeClr w14:val="tx1"/>
            </w14:solidFill>
          </w14:textFill>
        </w:rPr>
      </w:pP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指导思想</w:t>
      </w:r>
    </w:p>
    <w:p>
      <w:pPr>
        <w:pStyle w:val="6"/>
        <w:spacing w:line="560" w:lineRule="exact"/>
        <w:ind w:firstLine="672"/>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pacing w:val="8"/>
          <w:kern w:val="0"/>
          <w:sz w:val="32"/>
          <w:szCs w:val="32"/>
          <w:lang w:val="zh-CN"/>
          <w14:textFill>
            <w14:solidFill>
              <w14:schemeClr w14:val="tx1"/>
            </w14:solidFill>
          </w14:textFill>
        </w:rPr>
        <w:t>以习近平新时代中国特色社会主义思想为指导，立足于人力资源服务行业在首都经济社会发展中的定位，从市场主体经营性机构的视角出发，推进监管工作的规范化、标准化、精细化、数字化、协同化、高效化。聚焦事中监管环节，以场景应用为抓手，在监管制度落实上发力，构建以“风险+信用”为基础，“分级分类+协同”为关键，“科技+共治”为驱动的经营性机构一体化综合监管制度体系，促进本市人力资源服务业向高质量发展。</w:t>
      </w:r>
    </w:p>
    <w:p>
      <w:pPr>
        <w:numPr>
          <w:ilvl w:val="0"/>
          <w:numId w:val="2"/>
        </w:numPr>
        <w:suppressAutoHyphens w:val="0"/>
        <w:autoSpaceDE w:val="0"/>
        <w:autoSpaceDN w:val="0"/>
        <w:adjustRightInd w:val="0"/>
        <w:spacing w:line="560" w:lineRule="exact"/>
        <w:ind w:firstLine="640" w:firstLineChars="200"/>
        <w:rPr>
          <w:rFonts w:ascii="CESI楷体-GB2312" w:hAnsi="CESI楷体-GB2312" w:eastAsia="CESI楷体-GB2312" w:cs="CESI楷体-GB2312"/>
          <w:bCs/>
          <w:color w:val="000000" w:themeColor="text1"/>
          <w:kern w:val="0"/>
          <w:sz w:val="32"/>
          <w:szCs w:val="32"/>
          <w14:textFill>
            <w14:solidFill>
              <w14:schemeClr w14:val="tx1"/>
            </w14:solidFill>
          </w14:textFill>
        </w:rPr>
      </w:pP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工作原则</w:t>
      </w:r>
    </w:p>
    <w:p>
      <w:pPr>
        <w:autoSpaceDE w:val="0"/>
        <w:autoSpaceDN w:val="0"/>
        <w:adjustRightInd w:val="0"/>
        <w:spacing w:line="560" w:lineRule="exact"/>
        <w:ind w:firstLine="672" w:firstLineChars="200"/>
        <w:rPr>
          <w:rFonts w:ascii="CESI仿宋-GB13000" w:hAnsi="CESI仿宋-GB13000" w:eastAsia="CESI仿宋-GB13000" w:cs="CESI仿宋-GB13000"/>
          <w:color w:val="000000" w:themeColor="text1"/>
          <w:spacing w:val="8"/>
          <w:kern w:val="0"/>
          <w:sz w:val="32"/>
          <w:szCs w:val="32"/>
          <w:lang w:val="zh-CN"/>
          <w14:textFill>
            <w14:solidFill>
              <w14:schemeClr w14:val="tx1"/>
            </w14:solidFill>
          </w14:textFill>
        </w:rPr>
      </w:pPr>
      <w:r>
        <w:rPr>
          <w:rFonts w:hint="eastAsia" w:ascii="CESI仿宋-GB13000" w:hAnsi="CESI仿宋-GB13000" w:eastAsia="CESI仿宋-GB13000" w:cs="CESI仿宋-GB13000"/>
          <w:color w:val="000000" w:themeColor="text1"/>
          <w:spacing w:val="8"/>
          <w:kern w:val="0"/>
          <w:sz w:val="32"/>
          <w:szCs w:val="32"/>
          <w14:textFill>
            <w14:solidFill>
              <w14:schemeClr w14:val="tx1"/>
            </w14:solidFill>
          </w14:textFill>
        </w:rPr>
        <w:t>1.</w:t>
      </w:r>
      <w:r>
        <w:rPr>
          <w:rFonts w:hint="eastAsia" w:ascii="CESI仿宋-GB13000" w:hAnsi="CESI仿宋-GB13000" w:eastAsia="CESI仿宋-GB13000" w:cs="CESI仿宋-GB13000"/>
          <w:color w:val="000000" w:themeColor="text1"/>
          <w:spacing w:val="8"/>
          <w:kern w:val="0"/>
          <w:sz w:val="32"/>
          <w:szCs w:val="32"/>
          <w:lang w:val="zh-CN"/>
          <w14:textFill>
            <w14:solidFill>
              <w14:schemeClr w14:val="tx1"/>
            </w14:solidFill>
          </w14:textFill>
        </w:rPr>
        <w:t>坚持人力资源社会保障部门对经营性机构监管的主体责任，联合负有监管职责的相关部门，整合各层级监管资源，强化上下联动、协同配合，实施对经营性机构的长效监管。</w:t>
      </w:r>
    </w:p>
    <w:p>
      <w:pPr>
        <w:autoSpaceDE w:val="0"/>
        <w:autoSpaceDN w:val="0"/>
        <w:adjustRightInd w:val="0"/>
        <w:spacing w:line="560" w:lineRule="exact"/>
        <w:ind w:firstLine="672" w:firstLineChars="200"/>
        <w:rPr>
          <w:rFonts w:ascii="CESI仿宋-GB13000" w:hAnsi="CESI仿宋-GB13000" w:eastAsia="CESI仿宋-GB13000" w:cs="CESI仿宋-GB13000"/>
          <w:color w:val="000000" w:themeColor="text1"/>
          <w:spacing w:val="8"/>
          <w:kern w:val="0"/>
          <w:sz w:val="32"/>
          <w:szCs w:val="32"/>
          <w:lang w:val="zh-CN"/>
          <w14:textFill>
            <w14:solidFill>
              <w14:schemeClr w14:val="tx1"/>
            </w14:solidFill>
          </w14:textFill>
        </w:rPr>
      </w:pPr>
      <w:r>
        <w:rPr>
          <w:rFonts w:hint="eastAsia" w:ascii="CESI仿宋-GB13000" w:hAnsi="CESI仿宋-GB13000" w:eastAsia="CESI仿宋-GB13000" w:cs="CESI仿宋-GB13000"/>
          <w:color w:val="000000" w:themeColor="text1"/>
          <w:spacing w:val="8"/>
          <w:kern w:val="0"/>
          <w:sz w:val="32"/>
          <w:szCs w:val="32"/>
          <w14:textFill>
            <w14:solidFill>
              <w14:schemeClr w14:val="tx1"/>
            </w14:solidFill>
          </w14:textFill>
        </w:rPr>
        <w:t>2.</w:t>
      </w:r>
      <w:r>
        <w:rPr>
          <w:rFonts w:hint="eastAsia" w:ascii="CESI仿宋-GB13000" w:hAnsi="CESI仿宋-GB13000" w:eastAsia="CESI仿宋-GB13000" w:cs="CESI仿宋-GB13000"/>
          <w:color w:val="000000" w:themeColor="text1"/>
          <w:spacing w:val="8"/>
          <w:kern w:val="0"/>
          <w:sz w:val="32"/>
          <w:szCs w:val="32"/>
          <w:lang w:val="zh-CN"/>
          <w14:textFill>
            <w14:solidFill>
              <w14:schemeClr w14:val="tx1"/>
            </w14:solidFill>
          </w14:textFill>
        </w:rPr>
        <w:t>坚持发挥科技力量，充分利用网络技术、智能筛查、数据共享等科技手段，</w:t>
      </w:r>
      <w:r>
        <w:rPr>
          <w:rFonts w:hint="eastAsia" w:ascii="CESI仿宋-GB13000" w:hAnsi="CESI仿宋-GB13000" w:eastAsia="CESI仿宋-GB13000" w:cs="CESI仿宋-GB13000"/>
          <w:spacing w:val="8"/>
          <w:kern w:val="0"/>
          <w:sz w:val="32"/>
          <w:szCs w:val="32"/>
          <w:lang w:val="zh-CN"/>
        </w:rPr>
        <w:t>探索建立经营性机构“风险</w:t>
      </w:r>
      <w:r>
        <w:rPr>
          <w:rFonts w:hint="eastAsia" w:ascii="CESI仿宋-GB13000" w:hAnsi="CESI仿宋-GB13000" w:eastAsia="CESI仿宋-GB13000" w:cs="CESI仿宋-GB13000"/>
          <w:spacing w:val="8"/>
          <w:kern w:val="0"/>
          <w:sz w:val="32"/>
          <w:szCs w:val="32"/>
        </w:rPr>
        <w:t>+信用”综合监管新模式，大力推进非现场监管方式的应用，提升监管效率和响应时间</w:t>
      </w:r>
      <w:r>
        <w:rPr>
          <w:rFonts w:hint="eastAsia" w:ascii="CESI仿宋-GB13000" w:hAnsi="CESI仿宋-GB13000" w:eastAsia="CESI仿宋-GB13000" w:cs="CESI仿宋-GB13000"/>
          <w:spacing w:val="8"/>
          <w:kern w:val="0"/>
          <w:sz w:val="32"/>
          <w:szCs w:val="32"/>
          <w:lang w:val="zh-CN"/>
        </w:rPr>
        <w:t>。</w:t>
      </w:r>
    </w:p>
    <w:p>
      <w:pPr>
        <w:pStyle w:val="6"/>
        <w:spacing w:line="560" w:lineRule="exact"/>
        <w:ind w:firstLine="672"/>
        <w:rPr>
          <w:color w:val="000000" w:themeColor="text1"/>
          <w:lang w:val="zh-CN"/>
          <w14:textFill>
            <w14:solidFill>
              <w14:schemeClr w14:val="tx1"/>
            </w14:solidFill>
          </w14:textFill>
        </w:rPr>
      </w:pPr>
      <w:r>
        <w:rPr>
          <w:rFonts w:hint="eastAsia" w:ascii="CESI仿宋-GB13000" w:hAnsi="CESI仿宋-GB13000" w:eastAsia="CESI仿宋-GB13000" w:cs="CESI仿宋-GB13000"/>
          <w:color w:val="000000" w:themeColor="text1"/>
          <w:spacing w:val="8"/>
          <w:kern w:val="0"/>
          <w:sz w:val="32"/>
          <w:szCs w:val="32"/>
          <w14:textFill>
            <w14:solidFill>
              <w14:schemeClr w14:val="tx1"/>
            </w14:solidFill>
          </w14:textFill>
        </w:rPr>
        <w:t>3.</w:t>
      </w:r>
      <w:r>
        <w:rPr>
          <w:rFonts w:hint="eastAsia" w:ascii="CESI仿宋-GB13000" w:hAnsi="CESI仿宋-GB13000" w:eastAsia="CESI仿宋-GB13000" w:cs="CESI仿宋-GB13000"/>
          <w:color w:val="000000" w:themeColor="text1"/>
          <w:spacing w:val="8"/>
          <w:kern w:val="0"/>
          <w:sz w:val="32"/>
          <w:szCs w:val="32"/>
          <w:lang w:val="zh-CN"/>
          <w14:textFill>
            <w14:solidFill>
              <w14:schemeClr w14:val="tx1"/>
            </w14:solidFill>
          </w14:textFill>
        </w:rPr>
        <w:t>坚持先试点后推广的工作模式，先行在部分区进行试点，在总结评估效果和经验做法的基础上，对监管方案进行完善调整后，在全市范围内贯彻实施。</w:t>
      </w:r>
    </w:p>
    <w:p>
      <w:pPr>
        <w:autoSpaceDE w:val="0"/>
        <w:autoSpaceDN w:val="0"/>
        <w:adjustRightInd w:val="0"/>
        <w:spacing w:line="560" w:lineRule="exact"/>
        <w:ind w:firstLine="640" w:firstLineChars="200"/>
        <w:rPr>
          <w:rFonts w:ascii="CESI楷体-GB2312" w:hAnsi="CESI楷体-GB2312" w:eastAsia="CESI楷体-GB2312" w:cs="CESI楷体-GB2312"/>
          <w:bCs/>
          <w:color w:val="000000" w:themeColor="text1"/>
          <w:kern w:val="0"/>
          <w:sz w:val="32"/>
          <w:szCs w:val="32"/>
          <w14:textFill>
            <w14:solidFill>
              <w14:schemeClr w14:val="tx1"/>
            </w14:solidFill>
          </w14:textFill>
        </w:rPr>
      </w:pPr>
      <w:r>
        <w:rPr>
          <w:rFonts w:hint="eastAsia" w:ascii="CESI楷体-GB2312" w:hAnsi="CESI楷体-GB2312" w:eastAsia="CESI楷体-GB2312" w:cs="CESI楷体-GB2312"/>
          <w:bCs/>
          <w:color w:val="000000" w:themeColor="text1"/>
          <w:kern w:val="0"/>
          <w:sz w:val="32"/>
          <w:szCs w:val="32"/>
          <w:lang w:val="zh-CN"/>
          <w14:textFill>
            <w14:solidFill>
              <w14:schemeClr w14:val="tx1"/>
            </w14:solidFill>
          </w14:textFill>
        </w:rPr>
        <w:t>（三）</w:t>
      </w: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工作目标</w:t>
      </w:r>
    </w:p>
    <w:p>
      <w:pPr>
        <w:pStyle w:val="6"/>
        <w:spacing w:line="560" w:lineRule="exact"/>
        <w:ind w:firstLine="672"/>
        <w:rPr>
          <w:rFonts w:ascii="CESI仿宋-GB13000" w:hAnsi="CESI仿宋-GB13000" w:eastAsia="CESI仿宋-GB13000" w:cs="CESI仿宋-GB13000"/>
          <w:color w:val="000000" w:themeColor="text1"/>
          <w:spacing w:val="8"/>
          <w:kern w:val="0"/>
          <w:sz w:val="32"/>
          <w:szCs w:val="32"/>
          <w14:textFill>
            <w14:solidFill>
              <w14:schemeClr w14:val="tx1"/>
            </w14:solidFill>
          </w14:textFill>
        </w:rPr>
      </w:pPr>
      <w:r>
        <w:rPr>
          <w:rFonts w:hint="eastAsia" w:ascii="CESI仿宋-GB13000" w:hAnsi="CESI仿宋-GB13000" w:eastAsia="CESI仿宋-GB13000" w:cs="CESI仿宋-GB13000"/>
          <w:color w:val="000000" w:themeColor="text1"/>
          <w:spacing w:val="8"/>
          <w:kern w:val="0"/>
          <w:sz w:val="32"/>
          <w:szCs w:val="32"/>
          <w:lang w:val="zh-CN"/>
          <w14:textFill>
            <w14:solidFill>
              <w14:schemeClr w14:val="tx1"/>
            </w14:solidFill>
          </w14:textFill>
        </w:rPr>
        <w:t>落实《北京市优化营商环境条例》及相关文件的要求，整合优化现有经营性机构监管制度，针对</w:t>
      </w:r>
      <w:r>
        <w:rPr>
          <w:rFonts w:hint="eastAsia" w:ascii="CESI仿宋-GB13000" w:hAnsi="CESI仿宋-GB13000" w:eastAsia="CESI仿宋-GB13000" w:cs="CESI仿宋-GB13000"/>
          <w:color w:val="000000" w:themeColor="text1"/>
          <w:spacing w:val="8"/>
          <w:kern w:val="0"/>
          <w:sz w:val="32"/>
          <w:szCs w:val="32"/>
          <w14:textFill>
            <w14:solidFill>
              <w14:schemeClr w14:val="tx1"/>
            </w14:solidFill>
          </w14:textFill>
        </w:rPr>
        <w:t>多头监管、分散检查、信息孤岛、缺乏联动等存在的难点问题，整合各相关部门的监管职责，在2022年底，建立风险监管、信用监管、分级分类监管、协同监管、科技监管、共治监管等6项基本制度，在经营性机构监管场景试点推行“一业一册、一业一单、一业一查、一业一评”等4项场景化措施，全面提升人力资源服务行业现代化、科技化、智能化监管能力和水平，助力优化本市营商环境。</w:t>
      </w:r>
    </w:p>
    <w:p>
      <w:pPr>
        <w:autoSpaceDE w:val="0"/>
        <w:autoSpaceDN w:val="0"/>
        <w:adjustRightInd w:val="0"/>
        <w:spacing w:line="560" w:lineRule="exact"/>
        <w:ind w:firstLine="640" w:firstLineChars="200"/>
        <w:rPr>
          <w:rFonts w:ascii="CESI黑体-GB13000" w:hAnsi="CESI黑体-GB13000" w:eastAsia="CESI黑体-GB13000" w:cs="CESI黑体-GB13000"/>
          <w:bCs/>
          <w:color w:val="000000" w:themeColor="text1"/>
          <w:kern w:val="0"/>
          <w:sz w:val="32"/>
          <w:szCs w:val="32"/>
          <w14:textFill>
            <w14:solidFill>
              <w14:schemeClr w14:val="tx1"/>
            </w14:solidFill>
          </w14:textFill>
        </w:rPr>
      </w:pPr>
      <w:r>
        <w:rPr>
          <w:rFonts w:hint="eastAsia" w:ascii="CESI黑体-GB13000" w:hAnsi="CESI黑体-GB13000" w:eastAsia="CESI黑体-GB13000" w:cs="CESI黑体-GB13000"/>
          <w:bCs/>
          <w:color w:val="000000" w:themeColor="text1"/>
          <w:kern w:val="0"/>
          <w:sz w:val="32"/>
          <w:szCs w:val="32"/>
          <w:lang w:val="zh-CN"/>
          <w14:textFill>
            <w14:solidFill>
              <w14:schemeClr w14:val="tx1"/>
            </w14:solidFill>
          </w14:textFill>
        </w:rPr>
        <w:t>二、</w:t>
      </w:r>
      <w:r>
        <w:rPr>
          <w:rFonts w:hint="eastAsia" w:ascii="CESI黑体-GB13000" w:hAnsi="CESI黑体-GB13000" w:eastAsia="CESI黑体-GB13000" w:cs="CESI黑体-GB13000"/>
          <w:bCs/>
          <w:color w:val="000000" w:themeColor="text1"/>
          <w:kern w:val="0"/>
          <w:sz w:val="32"/>
          <w:szCs w:val="32"/>
          <w14:textFill>
            <w14:solidFill>
              <w14:schemeClr w14:val="tx1"/>
            </w14:solidFill>
          </w14:textFill>
        </w:rPr>
        <w:t>建立健全六项基本制度</w:t>
      </w:r>
    </w:p>
    <w:p>
      <w:pPr>
        <w:autoSpaceDE w:val="0"/>
        <w:autoSpaceDN w:val="0"/>
        <w:adjustRightInd w:val="0"/>
        <w:spacing w:line="560" w:lineRule="exact"/>
        <w:ind w:firstLine="640" w:firstLineChars="200"/>
        <w:rPr>
          <w:rFonts w:ascii="CESI楷体-GB2312" w:hAnsi="CESI楷体-GB2312" w:eastAsia="CESI楷体-GB2312" w:cs="CESI楷体-GB2312"/>
          <w:bCs/>
          <w:color w:val="000000" w:themeColor="text1"/>
          <w:kern w:val="0"/>
          <w:sz w:val="32"/>
          <w:szCs w:val="32"/>
          <w14:textFill>
            <w14:solidFill>
              <w14:schemeClr w14:val="tx1"/>
            </w14:solidFill>
          </w14:textFill>
        </w:rPr>
      </w:pPr>
      <w:r>
        <w:rPr>
          <w:rFonts w:hint="eastAsia" w:ascii="CESI楷体-GB2312" w:hAnsi="CESI楷体-GB2312" w:eastAsia="CESI楷体-GB2312" w:cs="CESI楷体-GB2312"/>
          <w:bCs/>
          <w:color w:val="000000" w:themeColor="text1"/>
          <w:kern w:val="0"/>
          <w:sz w:val="32"/>
          <w:szCs w:val="32"/>
          <w:lang w:val="zh-CN"/>
          <w14:textFill>
            <w14:solidFill>
              <w14:schemeClr w14:val="tx1"/>
            </w14:solidFill>
          </w14:textFill>
        </w:rPr>
        <w:t>（</w:t>
      </w: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一</w:t>
      </w:r>
      <w:r>
        <w:rPr>
          <w:rFonts w:hint="eastAsia" w:ascii="CESI楷体-GB2312" w:hAnsi="CESI楷体-GB2312" w:eastAsia="CESI楷体-GB2312" w:cs="CESI楷体-GB2312"/>
          <w:bCs/>
          <w:color w:val="000000" w:themeColor="text1"/>
          <w:kern w:val="0"/>
          <w:sz w:val="32"/>
          <w:szCs w:val="32"/>
          <w:lang w:val="zh-CN"/>
          <w14:textFill>
            <w14:solidFill>
              <w14:schemeClr w14:val="tx1"/>
            </w14:solidFill>
          </w14:textFill>
        </w:rPr>
        <w:t>）</w:t>
      </w: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建立健全</w:t>
      </w:r>
      <w:r>
        <w:rPr>
          <w:rFonts w:hint="eastAsia" w:ascii="CESI楷体-GB2312" w:hAnsi="CESI楷体-GB2312" w:eastAsia="CESI楷体-GB2312" w:cs="CESI楷体-GB2312"/>
          <w:bCs/>
          <w:color w:val="000000" w:themeColor="text1"/>
          <w:kern w:val="0"/>
          <w:sz w:val="32"/>
          <w:szCs w:val="32"/>
          <w:lang w:val="zh-CN"/>
          <w14:textFill>
            <w14:solidFill>
              <w14:schemeClr w14:val="tx1"/>
            </w14:solidFill>
          </w14:textFill>
        </w:rPr>
        <w:t>风险</w:t>
      </w: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监管制度</w:t>
      </w: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根据经营性机构运营风险、社会投诉举报、多发事件等风险源进行归集、整理和总结，重点从机构安全、客户权益保护、网络与信息安全、劳动保障、疫情防控五个方面，对应《北京市经营性人力资源服务机构风险等级评估表》（见表1），按照总分100分和各分项评分标准，对各项风险因素进行评估打分后，根据经营性机构的综合得分评定风险等级。风险等级</w:t>
      </w:r>
      <w:r>
        <w:rPr>
          <w:rFonts w:hint="eastAsia" w:ascii="CESI仿宋-GB13000" w:hAnsi="CESI仿宋-GB13000" w:eastAsia="CESI仿宋-GB13000" w:cs="CESI仿宋-GB13000"/>
          <w:bCs/>
          <w:color w:val="000000" w:themeColor="text1"/>
          <w:sz w:val="32"/>
          <w:szCs w:val="32"/>
          <w14:textFill>
            <w14:solidFill>
              <w14:schemeClr w14:val="tx1"/>
            </w14:solidFill>
          </w14:textFill>
        </w:rPr>
        <w:t>由低到高分为A（低风险）、B（中风险）、C（高风险）、D（重大风险）四个等级，对于存在证照不全、发生重大安全生产事故、疫情</w:t>
      </w:r>
      <w:r>
        <w:rPr>
          <w:rFonts w:hint="eastAsia" w:ascii="CESI仿宋-GB13000" w:hAnsi="CESI仿宋-GB13000" w:eastAsia="CESI仿宋-GB13000" w:cs="CESI仿宋-GB13000"/>
          <w:color w:val="000000" w:themeColor="text1"/>
          <w:sz w:val="32"/>
          <w:szCs w:val="32"/>
          <w14:textFill>
            <w14:solidFill>
              <w14:schemeClr w14:val="tx1"/>
            </w14:solidFill>
          </w14:textFill>
        </w:rPr>
        <w:t>管控不力等情况的，可一票否决，直接判定为D级。</w:t>
      </w:r>
    </w:p>
    <w:p>
      <w:pPr>
        <w:autoSpaceDE w:val="0"/>
        <w:autoSpaceDN w:val="0"/>
        <w:adjustRightInd w:val="0"/>
        <w:spacing w:line="560" w:lineRule="exact"/>
        <w:rPr>
          <w:rFonts w:ascii="CESI仿宋-GB13000" w:hAnsi="CESI仿宋-GB13000" w:eastAsia="CESI仿宋-GB13000" w:cs="CESI仿宋-GB13000"/>
          <w:b/>
          <w:color w:val="000000" w:themeColor="text1"/>
          <w:kern w:val="0"/>
          <w:sz w:val="32"/>
          <w:szCs w:val="32"/>
          <w14:textFill>
            <w14:solidFill>
              <w14:schemeClr w14:val="tx1"/>
            </w14:solidFill>
          </w14:textFill>
        </w:rPr>
      </w:pPr>
    </w:p>
    <w:p>
      <w:pPr>
        <w:autoSpaceDE w:val="0"/>
        <w:autoSpaceDN w:val="0"/>
        <w:adjustRightInd w:val="0"/>
        <w:spacing w:line="560" w:lineRule="exact"/>
        <w:rPr>
          <w:rFonts w:ascii="CESI仿宋-GB13000" w:hAnsi="CESI仿宋-GB13000" w:eastAsia="CESI仿宋-GB13000" w:cs="CESI仿宋-GB13000"/>
          <w:b/>
          <w:color w:val="000000" w:themeColor="text1"/>
          <w:kern w:val="0"/>
          <w:sz w:val="32"/>
          <w:szCs w:val="32"/>
          <w14:textFill>
            <w14:solidFill>
              <w14:schemeClr w14:val="tx1"/>
            </w14:solidFill>
          </w14:textFill>
        </w:rPr>
      </w:pPr>
      <w:r>
        <w:rPr>
          <w:rFonts w:hint="eastAsia" w:ascii="CESI仿宋-GB13000" w:hAnsi="CESI仿宋-GB13000" w:eastAsia="CESI仿宋-GB13000" w:cs="CESI仿宋-GB13000"/>
          <w:b/>
          <w:color w:val="000000" w:themeColor="text1"/>
          <w:kern w:val="0"/>
          <w:sz w:val="32"/>
          <w:szCs w:val="32"/>
          <w14:textFill>
            <w14:solidFill>
              <w14:schemeClr w14:val="tx1"/>
            </w14:solidFill>
          </w14:textFill>
        </w:rPr>
        <w:t>表1</w:t>
      </w:r>
    </w:p>
    <w:p>
      <w:pPr>
        <w:autoSpaceDE w:val="0"/>
        <w:autoSpaceDN w:val="0"/>
        <w:adjustRightInd w:val="0"/>
        <w:spacing w:line="560" w:lineRule="exact"/>
        <w:jc w:val="center"/>
        <w:rPr>
          <w:rFonts w:ascii="CESI宋体-GB2312" w:hAnsi="CESI宋体-GB2312" w:eastAsia="CESI宋体-GB2312" w:cs="CESI宋体-GB2312"/>
          <w:color w:val="000000" w:themeColor="text1"/>
          <w:kern w:val="0"/>
          <w:sz w:val="32"/>
          <w:szCs w:val="32"/>
          <w14:textFill>
            <w14:solidFill>
              <w14:schemeClr w14:val="tx1"/>
            </w14:solidFill>
          </w14:textFill>
        </w:rPr>
      </w:pPr>
      <w:r>
        <w:rPr>
          <w:rFonts w:hint="eastAsia" w:ascii="CESI仿宋-GB13000" w:hAnsi="CESI仿宋-GB13000" w:eastAsia="CESI仿宋-GB13000" w:cs="CESI仿宋-GB13000"/>
          <w:b/>
          <w:color w:val="000000" w:themeColor="text1"/>
          <w:kern w:val="0"/>
          <w:sz w:val="32"/>
          <w:szCs w:val="32"/>
          <w14:textFill>
            <w14:solidFill>
              <w14:schemeClr w14:val="tx1"/>
            </w14:solidFill>
          </w14:textFill>
        </w:rPr>
        <w:t xml:space="preserve"> </w:t>
      </w:r>
      <w:r>
        <w:rPr>
          <w:rFonts w:hint="eastAsia" w:ascii="CESI仿宋-GB13000" w:hAnsi="CESI仿宋-GB13000" w:eastAsia="CESI仿宋-GB13000" w:cs="CESI仿宋-GB13000"/>
          <w:color w:val="000000" w:themeColor="text1"/>
          <w:kern w:val="0"/>
          <w:sz w:val="32"/>
          <w:szCs w:val="32"/>
          <w14:textFill>
            <w14:solidFill>
              <w14:schemeClr w14:val="tx1"/>
            </w14:solidFill>
          </w14:textFill>
        </w:rPr>
        <w:t xml:space="preserve"> </w:t>
      </w:r>
      <w:r>
        <w:rPr>
          <w:rFonts w:hint="eastAsia" w:ascii="CESI宋体-GB2312" w:hAnsi="CESI宋体-GB2312" w:eastAsia="CESI宋体-GB2312" w:cs="CESI宋体-GB2312"/>
          <w:color w:val="000000" w:themeColor="text1"/>
          <w:kern w:val="0"/>
          <w:sz w:val="32"/>
          <w:szCs w:val="32"/>
          <w14:textFill>
            <w14:solidFill>
              <w14:schemeClr w14:val="tx1"/>
            </w14:solidFill>
          </w14:textFill>
        </w:rPr>
        <w:t>北京市经营性人力资源服务机构风险等级评估表</w:t>
      </w:r>
    </w:p>
    <w:p>
      <w:pPr>
        <w:pStyle w:val="6"/>
        <w:rPr>
          <w:color w:val="000000" w:themeColor="text1"/>
          <w14:textFill>
            <w14:solidFill>
              <w14:schemeClr w14:val="tx1"/>
            </w14:solidFill>
          </w14:textFill>
        </w:rPr>
      </w:pPr>
    </w:p>
    <w:tbl>
      <w:tblPr>
        <w:tblStyle w:val="15"/>
        <w:tblW w:w="9862"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371"/>
        <w:gridCol w:w="1827"/>
        <w:gridCol w:w="1963"/>
        <w:gridCol w:w="147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875" w:type="dxa"/>
            <w:shd w:val="clear" w:color="auto" w:fill="auto"/>
            <w:vAlign w:val="center"/>
          </w:tcPr>
          <w:p>
            <w:pPr>
              <w:adjustRightInd w:val="0"/>
              <w:snapToGrid w:val="0"/>
              <w:spacing w:line="3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风险类别</w:t>
            </w:r>
          </w:p>
          <w:p>
            <w:pPr>
              <w:adjustRightInd w:val="0"/>
              <w:snapToGrid w:val="0"/>
              <w:spacing w:line="3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低至高</w:t>
            </w:r>
          </w:p>
        </w:tc>
        <w:tc>
          <w:tcPr>
            <w:tcW w:w="1371" w:type="dxa"/>
            <w:shd w:val="clear" w:color="auto" w:fill="auto"/>
            <w:vAlign w:val="center"/>
          </w:tcPr>
          <w:p>
            <w:pPr>
              <w:adjustRightInd w:val="0"/>
              <w:snapToGrid w:val="0"/>
              <w:spacing w:line="3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机构安全   （2</w:t>
            </w:r>
            <w:r>
              <w:rPr>
                <w:rFonts w:ascii="CESI仿宋-GB13000" w:hAnsi="CESI仿宋-GB13000" w:eastAsia="CESI仿宋-GB13000" w:cs="CESI仿宋-GB13000"/>
                <w:color w:val="000000" w:themeColor="text1"/>
                <w:sz w:val="28"/>
                <w:szCs w:val="28"/>
                <w:lang w:val="en"/>
                <w14:textFill>
                  <w14:solidFill>
                    <w14:schemeClr w14:val="tx1"/>
                  </w14:solidFill>
                </w14:textFill>
              </w:rPr>
              <w:t>0</w:t>
            </w:r>
            <w:r>
              <w:rPr>
                <w:rFonts w:hint="eastAsia" w:ascii="CESI仿宋-GB13000" w:hAnsi="CESI仿宋-GB13000" w:eastAsia="CESI仿宋-GB13000" w:cs="CESI仿宋-GB13000"/>
                <w:color w:val="000000" w:themeColor="text1"/>
                <w:sz w:val="28"/>
                <w:szCs w:val="28"/>
                <w14:textFill>
                  <w14:solidFill>
                    <w14:schemeClr w14:val="tx1"/>
                  </w14:solidFill>
                </w14:textFill>
              </w:rPr>
              <w:t>分）</w:t>
            </w:r>
          </w:p>
        </w:tc>
        <w:tc>
          <w:tcPr>
            <w:tcW w:w="1827" w:type="dxa"/>
            <w:shd w:val="clear" w:color="auto" w:fill="auto"/>
            <w:vAlign w:val="center"/>
          </w:tcPr>
          <w:p>
            <w:pPr>
              <w:adjustRightInd w:val="0"/>
              <w:snapToGrid w:val="0"/>
              <w:spacing w:line="3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客户权益</w:t>
            </w:r>
          </w:p>
          <w:p>
            <w:pPr>
              <w:adjustRightInd w:val="0"/>
              <w:snapToGrid w:val="0"/>
              <w:spacing w:line="3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保护</w:t>
            </w:r>
          </w:p>
          <w:p>
            <w:pPr>
              <w:adjustRightInd w:val="0"/>
              <w:snapToGrid w:val="0"/>
              <w:spacing w:line="3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（20分）</w:t>
            </w:r>
          </w:p>
        </w:tc>
        <w:tc>
          <w:tcPr>
            <w:tcW w:w="1963" w:type="dxa"/>
            <w:shd w:val="clear" w:color="auto" w:fill="auto"/>
            <w:vAlign w:val="center"/>
          </w:tcPr>
          <w:p>
            <w:pPr>
              <w:adjustRightInd w:val="0"/>
              <w:snapToGrid w:val="0"/>
              <w:spacing w:line="3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网络与信息</w:t>
            </w:r>
          </w:p>
          <w:p>
            <w:pPr>
              <w:adjustRightInd w:val="0"/>
              <w:snapToGrid w:val="0"/>
              <w:spacing w:line="3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安全</w:t>
            </w:r>
          </w:p>
          <w:p>
            <w:pPr>
              <w:adjustRightInd w:val="0"/>
              <w:snapToGrid w:val="0"/>
              <w:spacing w:line="3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 xml:space="preserve">（20分）   </w:t>
            </w:r>
          </w:p>
        </w:tc>
        <w:tc>
          <w:tcPr>
            <w:tcW w:w="1473" w:type="dxa"/>
            <w:shd w:val="clear" w:color="auto" w:fill="auto"/>
            <w:vAlign w:val="center"/>
          </w:tcPr>
          <w:p>
            <w:pPr>
              <w:adjustRightInd w:val="0"/>
              <w:snapToGrid w:val="0"/>
              <w:spacing w:line="3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劳动保障   （</w:t>
            </w:r>
            <w:r>
              <w:rPr>
                <w:rFonts w:ascii="CESI仿宋-GB13000" w:hAnsi="CESI仿宋-GB13000" w:eastAsia="CESI仿宋-GB13000" w:cs="CESI仿宋-GB13000"/>
                <w:color w:val="000000" w:themeColor="text1"/>
                <w:sz w:val="28"/>
                <w:szCs w:val="28"/>
                <w:lang w:val="en"/>
                <w14:textFill>
                  <w14:solidFill>
                    <w14:schemeClr w14:val="tx1"/>
                  </w14:solidFill>
                </w14:textFill>
              </w:rPr>
              <w:t>20</w:t>
            </w:r>
            <w:r>
              <w:rPr>
                <w:rFonts w:hint="eastAsia" w:ascii="CESI仿宋-GB13000" w:hAnsi="CESI仿宋-GB13000" w:eastAsia="CESI仿宋-GB13000" w:cs="CESI仿宋-GB13000"/>
                <w:color w:val="000000" w:themeColor="text1"/>
                <w:sz w:val="28"/>
                <w:szCs w:val="28"/>
                <w14:textFill>
                  <w14:solidFill>
                    <w14:schemeClr w14:val="tx1"/>
                  </w14:solidFill>
                </w14:textFill>
              </w:rPr>
              <w:t>分）</w:t>
            </w:r>
          </w:p>
        </w:tc>
        <w:tc>
          <w:tcPr>
            <w:tcW w:w="1353" w:type="dxa"/>
            <w:shd w:val="clear" w:color="auto" w:fill="auto"/>
            <w:vAlign w:val="center"/>
          </w:tcPr>
          <w:p>
            <w:pPr>
              <w:adjustRightInd w:val="0"/>
              <w:snapToGrid w:val="0"/>
              <w:spacing w:line="3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疫情防控</w:t>
            </w:r>
          </w:p>
          <w:p>
            <w:pPr>
              <w:adjustRightInd w:val="0"/>
              <w:snapToGrid w:val="0"/>
              <w:spacing w:line="3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exact"/>
        </w:trPr>
        <w:tc>
          <w:tcPr>
            <w:tcW w:w="1875" w:type="dxa"/>
            <w:shd w:val="clear" w:color="auto" w:fill="auto"/>
            <w:vAlign w:val="center"/>
          </w:tcPr>
          <w:p>
            <w:pPr>
              <w:adjustRightInd w:val="0"/>
              <w:snapToGrid w:val="0"/>
              <w:spacing w:line="3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A</w:t>
            </w:r>
          </w:p>
          <w:p>
            <w:pPr>
              <w:adjustRightInd w:val="0"/>
              <w:snapToGrid w:val="0"/>
              <w:spacing w:line="360" w:lineRule="exact"/>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（85分以上）</w:t>
            </w:r>
          </w:p>
        </w:tc>
        <w:tc>
          <w:tcPr>
            <w:tcW w:w="1371"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827"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96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47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35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9" w:hRule="exact"/>
        </w:trPr>
        <w:tc>
          <w:tcPr>
            <w:tcW w:w="1875" w:type="dxa"/>
            <w:shd w:val="clear" w:color="auto" w:fill="auto"/>
            <w:vAlign w:val="center"/>
          </w:tcPr>
          <w:p>
            <w:pPr>
              <w:adjustRightInd w:val="0"/>
              <w:snapToGrid w:val="0"/>
              <w:spacing w:line="3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B                     （75-84分）</w:t>
            </w:r>
          </w:p>
        </w:tc>
        <w:tc>
          <w:tcPr>
            <w:tcW w:w="1371"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827"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96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47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35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trPr>
        <w:tc>
          <w:tcPr>
            <w:tcW w:w="1875" w:type="dxa"/>
            <w:shd w:val="clear" w:color="auto" w:fill="auto"/>
            <w:vAlign w:val="center"/>
          </w:tcPr>
          <w:p>
            <w:pPr>
              <w:adjustRightInd w:val="0"/>
              <w:snapToGrid w:val="0"/>
              <w:spacing w:line="3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                    （60-74分）</w:t>
            </w:r>
          </w:p>
        </w:tc>
        <w:tc>
          <w:tcPr>
            <w:tcW w:w="1371"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827"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96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47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35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exact"/>
        </w:trPr>
        <w:tc>
          <w:tcPr>
            <w:tcW w:w="1875" w:type="dxa"/>
            <w:shd w:val="clear" w:color="auto" w:fill="auto"/>
            <w:vAlign w:val="center"/>
          </w:tcPr>
          <w:p>
            <w:pPr>
              <w:adjustRightInd w:val="0"/>
              <w:snapToGrid w:val="0"/>
              <w:spacing w:line="3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                   （60分以下）</w:t>
            </w:r>
          </w:p>
        </w:tc>
        <w:tc>
          <w:tcPr>
            <w:tcW w:w="1371"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827"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96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47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c>
          <w:tcPr>
            <w:tcW w:w="1353" w:type="dxa"/>
            <w:shd w:val="clear" w:color="auto" w:fill="auto"/>
            <w:vAlign w:val="center"/>
          </w:tcPr>
          <w:p>
            <w:pPr>
              <w:adjustRightInd w:val="0"/>
              <w:spacing w:line="360" w:lineRule="exact"/>
              <w:jc w:val="center"/>
              <w:rPr>
                <w:rFonts w:ascii="CESI仿宋-GB13000" w:hAnsi="CESI仿宋-GB13000" w:eastAsia="CESI仿宋-GB13000" w:cs="CESI仿宋-GB13000"/>
                <w:color w:val="000000" w:themeColor="text1"/>
                <w:spacing w:val="8"/>
                <w:kern w:val="0"/>
                <w:sz w:val="28"/>
                <w:szCs w:val="28"/>
                <w:lang w:val="zh-CN"/>
                <w14:textFill>
                  <w14:solidFill>
                    <w14:schemeClr w14:val="tx1"/>
                  </w14:solidFill>
                </w14:textFill>
              </w:rPr>
            </w:pPr>
          </w:p>
        </w:tc>
      </w:tr>
    </w:tbl>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风险因素分项评分标准如下（见表1-1∽5）：</w:t>
      </w:r>
    </w:p>
    <w:p>
      <w:pPr>
        <w:pStyle w:val="6"/>
        <w:rPr>
          <w:color w:val="000000" w:themeColor="text1"/>
          <w14:textFill>
            <w14:solidFill>
              <w14:schemeClr w14:val="tx1"/>
            </w14:solidFill>
          </w14:textFill>
        </w:rPr>
      </w:pPr>
    </w:p>
    <w:p>
      <w:pPr>
        <w:autoSpaceDE w:val="0"/>
        <w:autoSpaceDN w:val="0"/>
        <w:adjustRightInd w:val="0"/>
        <w:spacing w:line="560" w:lineRule="exact"/>
        <w:ind w:firstLine="640" w:firstLineChars="200"/>
        <w:rPr>
          <w:rFonts w:ascii="CESI仿宋-GB13000" w:hAnsi="CESI仿宋-GB13000" w:eastAsia="CESI仿宋-GB13000" w:cs="CESI仿宋-GB13000"/>
          <w:bCs/>
          <w:color w:val="000000" w:themeColor="text1"/>
          <w:sz w:val="32"/>
          <w:szCs w:val="32"/>
          <w14:textFill>
            <w14:solidFill>
              <w14:schemeClr w14:val="tx1"/>
            </w14:solidFill>
          </w14:textFill>
        </w:rPr>
      </w:pPr>
      <w:r>
        <w:rPr>
          <w:rFonts w:hint="eastAsia" w:ascii="CESI仿宋-GB13000" w:hAnsi="CESI仿宋-GB13000" w:eastAsia="CESI仿宋-GB13000" w:cs="CESI仿宋-GB13000"/>
          <w:b/>
          <w:color w:val="000000" w:themeColor="text1"/>
          <w:sz w:val="32"/>
          <w:szCs w:val="32"/>
          <w14:textFill>
            <w14:solidFill>
              <w14:schemeClr w14:val="tx1"/>
            </w14:solidFill>
          </w14:textFill>
        </w:rPr>
        <w:t>表1-1</w:t>
      </w:r>
      <w:r>
        <w:rPr>
          <w:rFonts w:hint="eastAsia" w:ascii="CESI仿宋-GB13000" w:hAnsi="CESI仿宋-GB13000" w:eastAsia="CESI仿宋-GB13000" w:cs="CESI仿宋-GB13000"/>
          <w:bCs/>
          <w:color w:val="000000" w:themeColor="text1"/>
          <w:sz w:val="32"/>
          <w:szCs w:val="32"/>
          <w14:textFill>
            <w14:solidFill>
              <w14:schemeClr w14:val="tx1"/>
            </w14:solidFill>
          </w14:textFill>
        </w:rPr>
        <w:t xml:space="preserve">  1.机构安全（20分）</w:t>
      </w:r>
    </w:p>
    <w:tbl>
      <w:tblPr>
        <w:tblStyle w:val="15"/>
        <w:tblW w:w="9263"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3770"/>
        <w:gridCol w:w="3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770" w:type="dxa"/>
            <w:shd w:val="clear" w:color="auto" w:fill="auto"/>
            <w:vAlign w:val="center"/>
          </w:tcPr>
          <w:p>
            <w:pPr>
              <w:pStyle w:val="8"/>
              <w:spacing w:line="5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指标项</w:t>
            </w:r>
          </w:p>
        </w:tc>
        <w:tc>
          <w:tcPr>
            <w:tcW w:w="3770" w:type="dxa"/>
            <w:shd w:val="clear" w:color="auto" w:fill="auto"/>
            <w:vAlign w:val="center"/>
          </w:tcPr>
          <w:p>
            <w:pPr>
              <w:pStyle w:val="8"/>
              <w:spacing w:line="5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证照齐全（10分）</w:t>
            </w:r>
          </w:p>
          <w:p>
            <w:pPr>
              <w:pStyle w:val="8"/>
              <w:spacing w:line="5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（9分）</w:t>
            </w:r>
            <w:r>
              <w:rPr>
                <w:rFonts w:hint="eastAsia" w:ascii="CESI仿宋-GB13000" w:hAnsi="CESI仿宋-GB13000" w:eastAsia="CESI仿宋-GB13000" w:cs="CESI仿宋-GB13000"/>
                <w:color w:val="000000" w:themeColor="text1"/>
                <w:sz w:val="28"/>
                <w:szCs w:val="28"/>
                <w14:textFill>
                  <w14:solidFill>
                    <w14:schemeClr w14:val="tx1"/>
                  </w14:solidFill>
                </w14:textFill>
              </w:rPr>
              <w:tab/>
            </w:r>
          </w:p>
        </w:tc>
        <w:tc>
          <w:tcPr>
            <w:tcW w:w="3723" w:type="dxa"/>
            <w:shd w:val="clear" w:color="auto" w:fill="auto"/>
            <w:vAlign w:val="center"/>
          </w:tcPr>
          <w:p>
            <w:pPr>
              <w:pStyle w:val="8"/>
              <w:spacing w:line="5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消防安全（10分）</w:t>
            </w:r>
          </w:p>
          <w:p>
            <w:pPr>
              <w:pStyle w:val="8"/>
              <w:spacing w:line="5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exact"/>
        </w:trPr>
        <w:tc>
          <w:tcPr>
            <w:tcW w:w="1770" w:type="dxa"/>
            <w:shd w:val="clear" w:color="auto" w:fill="auto"/>
            <w:vAlign w:val="center"/>
          </w:tcPr>
          <w:p>
            <w:pPr>
              <w:pStyle w:val="8"/>
              <w:spacing w:line="5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评估分值</w:t>
            </w:r>
          </w:p>
        </w:tc>
        <w:tc>
          <w:tcPr>
            <w:tcW w:w="3770" w:type="dxa"/>
            <w:shd w:val="clear" w:color="auto" w:fill="auto"/>
            <w:vAlign w:val="center"/>
          </w:tcPr>
          <w:p>
            <w:pPr>
              <w:pStyle w:val="8"/>
              <w:spacing w:line="5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c>
          <w:tcPr>
            <w:tcW w:w="3723" w:type="dxa"/>
            <w:shd w:val="clear" w:color="auto" w:fill="auto"/>
            <w:vAlign w:val="center"/>
          </w:tcPr>
          <w:p>
            <w:pPr>
              <w:pStyle w:val="8"/>
              <w:spacing w:line="56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r>
    </w:tbl>
    <w:p>
      <w:pPr>
        <w:autoSpaceDE w:val="0"/>
        <w:autoSpaceDN w:val="0"/>
        <w:adjustRightInd w:val="0"/>
        <w:spacing w:line="560" w:lineRule="exact"/>
        <w:ind w:firstLine="640" w:firstLineChars="200"/>
        <w:rPr>
          <w:rFonts w:ascii="CESI仿宋-GB13000" w:hAnsi="CESI仿宋-GB13000" w:eastAsia="CESI仿宋-GB13000" w:cs="CESI仿宋-GB13000"/>
          <w:b/>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rPr>
          <w:rFonts w:ascii="CESI仿宋-GB13000" w:hAnsi="CESI仿宋-GB13000" w:eastAsia="CESI仿宋-GB13000" w:cs="CESI仿宋-GB13000"/>
          <w:bCs/>
          <w:color w:val="000000" w:themeColor="text1"/>
          <w:sz w:val="32"/>
          <w:szCs w:val="32"/>
          <w14:textFill>
            <w14:solidFill>
              <w14:schemeClr w14:val="tx1"/>
            </w14:solidFill>
          </w14:textFill>
        </w:rPr>
      </w:pPr>
      <w:r>
        <w:rPr>
          <w:rFonts w:hint="eastAsia" w:ascii="CESI仿宋-GB13000" w:hAnsi="CESI仿宋-GB13000" w:eastAsia="CESI仿宋-GB13000" w:cs="CESI仿宋-GB13000"/>
          <w:b/>
          <w:color w:val="000000" w:themeColor="text1"/>
          <w:sz w:val="32"/>
          <w:szCs w:val="32"/>
          <w14:textFill>
            <w14:solidFill>
              <w14:schemeClr w14:val="tx1"/>
            </w14:solidFill>
          </w14:textFill>
        </w:rPr>
        <w:t xml:space="preserve">表1-2  </w:t>
      </w:r>
      <w:r>
        <w:rPr>
          <w:rFonts w:hint="eastAsia" w:ascii="CESI仿宋-GB13000" w:hAnsi="CESI仿宋-GB13000" w:eastAsia="CESI仿宋-GB13000" w:cs="CESI仿宋-GB13000"/>
          <w:bCs/>
          <w:color w:val="000000" w:themeColor="text1"/>
          <w:sz w:val="32"/>
          <w:szCs w:val="32"/>
          <w14:textFill>
            <w14:solidFill>
              <w14:schemeClr w14:val="tx1"/>
            </w14:solidFill>
          </w14:textFill>
        </w:rPr>
        <w:t>2.客户权益（20分）</w:t>
      </w:r>
    </w:p>
    <w:tbl>
      <w:tblPr>
        <w:tblStyle w:val="15"/>
        <w:tblW w:w="926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775"/>
        <w:gridCol w:w="2005"/>
        <w:gridCol w:w="1984"/>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1761" w:type="dxa"/>
            <w:shd w:val="clear" w:color="auto" w:fill="auto"/>
            <w:vAlign w:val="center"/>
          </w:tcPr>
          <w:p>
            <w:pPr>
              <w:pStyle w:val="8"/>
              <w:spacing w:line="32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指标项</w:t>
            </w:r>
          </w:p>
        </w:tc>
        <w:tc>
          <w:tcPr>
            <w:tcW w:w="1775" w:type="dxa"/>
            <w:shd w:val="clear" w:color="auto" w:fill="auto"/>
            <w:vAlign w:val="center"/>
          </w:tcPr>
          <w:p>
            <w:pPr>
              <w:pStyle w:val="8"/>
              <w:spacing w:line="32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服务规范</w:t>
            </w:r>
          </w:p>
          <w:p>
            <w:pPr>
              <w:pStyle w:val="8"/>
              <w:spacing w:line="32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（5分）</w:t>
            </w:r>
          </w:p>
        </w:tc>
        <w:tc>
          <w:tcPr>
            <w:tcW w:w="2005" w:type="dxa"/>
            <w:shd w:val="clear" w:color="auto" w:fill="auto"/>
            <w:vAlign w:val="center"/>
          </w:tcPr>
          <w:p>
            <w:pPr>
              <w:pStyle w:val="8"/>
              <w:spacing w:line="320" w:lineRule="exact"/>
              <w:ind w:firstLine="280" w:firstLineChars="100"/>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预付费管理</w:t>
            </w:r>
          </w:p>
          <w:p>
            <w:pPr>
              <w:pStyle w:val="8"/>
              <w:spacing w:line="320" w:lineRule="exact"/>
              <w:ind w:firstLine="280" w:firstLineChars="100"/>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（5分）</w:t>
            </w:r>
          </w:p>
        </w:tc>
        <w:tc>
          <w:tcPr>
            <w:tcW w:w="1984" w:type="dxa"/>
            <w:shd w:val="clear" w:color="auto" w:fill="auto"/>
            <w:vAlign w:val="center"/>
          </w:tcPr>
          <w:p>
            <w:pPr>
              <w:pStyle w:val="8"/>
              <w:spacing w:line="32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个人信息保护</w:t>
            </w:r>
          </w:p>
          <w:p>
            <w:pPr>
              <w:pStyle w:val="8"/>
              <w:spacing w:line="320" w:lineRule="exact"/>
              <w:ind w:firstLine="280" w:firstLineChars="100"/>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（5分）</w:t>
            </w:r>
          </w:p>
        </w:tc>
        <w:tc>
          <w:tcPr>
            <w:tcW w:w="1739" w:type="dxa"/>
            <w:shd w:val="clear" w:color="auto" w:fill="auto"/>
            <w:vAlign w:val="center"/>
          </w:tcPr>
          <w:p>
            <w:pPr>
              <w:pStyle w:val="8"/>
              <w:spacing w:line="320" w:lineRule="exact"/>
              <w:ind w:firstLine="280" w:firstLineChars="100"/>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就业歧视</w:t>
            </w:r>
          </w:p>
          <w:p>
            <w:pPr>
              <w:pStyle w:val="8"/>
              <w:spacing w:line="320" w:lineRule="exact"/>
              <w:ind w:firstLine="280" w:firstLineChars="100"/>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exact"/>
        </w:trPr>
        <w:tc>
          <w:tcPr>
            <w:tcW w:w="1761" w:type="dxa"/>
            <w:shd w:val="clear" w:color="auto" w:fill="auto"/>
            <w:vAlign w:val="center"/>
          </w:tcPr>
          <w:p>
            <w:pPr>
              <w:pStyle w:val="8"/>
              <w:spacing w:line="32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评估分值</w:t>
            </w:r>
          </w:p>
        </w:tc>
        <w:tc>
          <w:tcPr>
            <w:tcW w:w="1775" w:type="dxa"/>
            <w:shd w:val="clear" w:color="auto" w:fill="auto"/>
            <w:vAlign w:val="center"/>
          </w:tcPr>
          <w:p>
            <w:pPr>
              <w:pStyle w:val="8"/>
              <w:spacing w:line="32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c>
          <w:tcPr>
            <w:tcW w:w="2005" w:type="dxa"/>
            <w:shd w:val="clear" w:color="auto" w:fill="auto"/>
            <w:vAlign w:val="center"/>
          </w:tcPr>
          <w:p>
            <w:pPr>
              <w:pStyle w:val="8"/>
              <w:spacing w:line="32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c>
          <w:tcPr>
            <w:tcW w:w="1984" w:type="dxa"/>
            <w:shd w:val="clear" w:color="auto" w:fill="auto"/>
            <w:vAlign w:val="center"/>
          </w:tcPr>
          <w:p>
            <w:pPr>
              <w:pStyle w:val="8"/>
              <w:spacing w:line="32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c>
          <w:tcPr>
            <w:tcW w:w="1739" w:type="dxa"/>
            <w:shd w:val="clear" w:color="auto" w:fill="auto"/>
            <w:vAlign w:val="center"/>
          </w:tcPr>
          <w:p>
            <w:pPr>
              <w:pStyle w:val="8"/>
              <w:spacing w:line="32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r>
    </w:tbl>
    <w:p>
      <w:pPr>
        <w:autoSpaceDE w:val="0"/>
        <w:autoSpaceDN w:val="0"/>
        <w:adjustRightInd w:val="0"/>
        <w:spacing w:line="560" w:lineRule="exact"/>
        <w:ind w:firstLine="640" w:firstLineChars="200"/>
        <w:rPr>
          <w:rFonts w:ascii="CESI仿宋-GB13000" w:hAnsi="CESI仿宋-GB13000" w:eastAsia="CESI仿宋-GB13000" w:cs="CESI仿宋-GB13000"/>
          <w:b/>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rPr>
          <w:rFonts w:ascii="CESI仿宋-GB13000" w:hAnsi="CESI仿宋-GB13000" w:eastAsia="CESI仿宋-GB13000" w:cs="CESI仿宋-GB13000"/>
          <w:bCs/>
          <w:color w:val="000000" w:themeColor="text1"/>
          <w:sz w:val="32"/>
          <w:szCs w:val="32"/>
          <w14:textFill>
            <w14:solidFill>
              <w14:schemeClr w14:val="tx1"/>
            </w14:solidFill>
          </w14:textFill>
        </w:rPr>
      </w:pPr>
      <w:r>
        <w:rPr>
          <w:rFonts w:hint="eastAsia" w:ascii="CESI仿宋-GB13000" w:hAnsi="CESI仿宋-GB13000" w:eastAsia="CESI仿宋-GB13000" w:cs="CESI仿宋-GB13000"/>
          <w:b/>
          <w:color w:val="000000" w:themeColor="text1"/>
          <w:sz w:val="32"/>
          <w:szCs w:val="32"/>
          <w14:textFill>
            <w14:solidFill>
              <w14:schemeClr w14:val="tx1"/>
            </w14:solidFill>
          </w14:textFill>
        </w:rPr>
        <w:t xml:space="preserve">表1-3  </w:t>
      </w:r>
      <w:r>
        <w:rPr>
          <w:rFonts w:hint="eastAsia" w:ascii="CESI仿宋-GB13000" w:hAnsi="CESI仿宋-GB13000" w:eastAsia="CESI仿宋-GB13000" w:cs="CESI仿宋-GB13000"/>
          <w:bCs/>
          <w:color w:val="000000" w:themeColor="text1"/>
          <w:sz w:val="32"/>
          <w:szCs w:val="32"/>
          <w14:textFill>
            <w14:solidFill>
              <w14:schemeClr w14:val="tx1"/>
            </w14:solidFill>
          </w14:textFill>
        </w:rPr>
        <w:t>3.网络与信息安全（20分）</w:t>
      </w:r>
    </w:p>
    <w:tbl>
      <w:tblPr>
        <w:tblStyle w:val="15"/>
        <w:tblW w:w="925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482"/>
        <w:gridCol w:w="2543"/>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exact"/>
        </w:trPr>
        <w:tc>
          <w:tcPr>
            <w:tcW w:w="1770" w:type="dxa"/>
            <w:shd w:val="clear" w:color="auto" w:fill="auto"/>
            <w:vAlign w:val="center"/>
          </w:tcPr>
          <w:p>
            <w:pPr>
              <w:pStyle w:val="8"/>
              <w:spacing w:line="34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指标项</w:t>
            </w:r>
          </w:p>
        </w:tc>
        <w:tc>
          <w:tcPr>
            <w:tcW w:w="2482" w:type="dxa"/>
            <w:shd w:val="clear" w:color="auto" w:fill="auto"/>
            <w:vAlign w:val="center"/>
          </w:tcPr>
          <w:p>
            <w:pPr>
              <w:pStyle w:val="8"/>
              <w:spacing w:line="34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系统安全（7分）</w:t>
            </w:r>
          </w:p>
        </w:tc>
        <w:tc>
          <w:tcPr>
            <w:tcW w:w="2543" w:type="dxa"/>
            <w:shd w:val="clear" w:color="auto" w:fill="auto"/>
            <w:vAlign w:val="center"/>
          </w:tcPr>
          <w:p>
            <w:pPr>
              <w:pStyle w:val="8"/>
              <w:spacing w:line="34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数据安全（7分）</w:t>
            </w:r>
          </w:p>
        </w:tc>
        <w:tc>
          <w:tcPr>
            <w:tcW w:w="2455" w:type="dxa"/>
            <w:shd w:val="clear" w:color="auto" w:fill="auto"/>
            <w:vAlign w:val="center"/>
          </w:tcPr>
          <w:p>
            <w:pPr>
              <w:pStyle w:val="8"/>
              <w:spacing w:line="34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应急处置（6分）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trPr>
        <w:tc>
          <w:tcPr>
            <w:tcW w:w="1770" w:type="dxa"/>
            <w:shd w:val="clear" w:color="auto" w:fill="auto"/>
            <w:vAlign w:val="center"/>
          </w:tcPr>
          <w:p>
            <w:pPr>
              <w:pStyle w:val="8"/>
              <w:spacing w:line="34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评估分值</w:t>
            </w:r>
          </w:p>
        </w:tc>
        <w:tc>
          <w:tcPr>
            <w:tcW w:w="2482" w:type="dxa"/>
            <w:shd w:val="clear" w:color="auto" w:fill="auto"/>
            <w:vAlign w:val="center"/>
          </w:tcPr>
          <w:p>
            <w:pPr>
              <w:pStyle w:val="8"/>
              <w:spacing w:line="34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c>
          <w:tcPr>
            <w:tcW w:w="2543" w:type="dxa"/>
            <w:shd w:val="clear" w:color="auto" w:fill="auto"/>
            <w:vAlign w:val="center"/>
          </w:tcPr>
          <w:p>
            <w:pPr>
              <w:pStyle w:val="8"/>
              <w:spacing w:line="34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c>
          <w:tcPr>
            <w:tcW w:w="2455" w:type="dxa"/>
            <w:shd w:val="clear" w:color="auto" w:fill="auto"/>
            <w:vAlign w:val="center"/>
          </w:tcPr>
          <w:p>
            <w:pPr>
              <w:pStyle w:val="8"/>
              <w:spacing w:line="34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r>
    </w:tbl>
    <w:p>
      <w:pPr>
        <w:autoSpaceDE w:val="0"/>
        <w:autoSpaceDN w:val="0"/>
        <w:adjustRightInd w:val="0"/>
        <w:spacing w:line="560" w:lineRule="exact"/>
        <w:ind w:firstLine="640" w:firstLineChars="200"/>
        <w:rPr>
          <w:rFonts w:ascii="CESI仿宋-GB13000" w:hAnsi="CESI仿宋-GB13000" w:eastAsia="CESI仿宋-GB13000" w:cs="CESI仿宋-GB13000"/>
          <w:b/>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rPr>
          <w:rFonts w:ascii="CESI仿宋-GB13000" w:hAnsi="CESI仿宋-GB13000" w:eastAsia="CESI仿宋-GB13000" w:cs="CESI仿宋-GB13000"/>
          <w:bCs/>
          <w:color w:val="000000" w:themeColor="text1"/>
          <w:sz w:val="32"/>
          <w:szCs w:val="32"/>
          <w14:textFill>
            <w14:solidFill>
              <w14:schemeClr w14:val="tx1"/>
            </w14:solidFill>
          </w14:textFill>
        </w:rPr>
      </w:pPr>
      <w:r>
        <w:rPr>
          <w:rFonts w:hint="eastAsia" w:ascii="CESI仿宋-GB13000" w:hAnsi="CESI仿宋-GB13000" w:eastAsia="CESI仿宋-GB13000" w:cs="CESI仿宋-GB13000"/>
          <w:b/>
          <w:color w:val="000000" w:themeColor="text1"/>
          <w:sz w:val="32"/>
          <w:szCs w:val="32"/>
          <w14:textFill>
            <w14:solidFill>
              <w14:schemeClr w14:val="tx1"/>
            </w14:solidFill>
          </w14:textFill>
        </w:rPr>
        <w:t xml:space="preserve">表1-4  </w:t>
      </w:r>
      <w:r>
        <w:rPr>
          <w:rFonts w:hint="eastAsia" w:ascii="CESI仿宋-GB13000" w:hAnsi="CESI仿宋-GB13000" w:eastAsia="CESI仿宋-GB13000" w:cs="CESI仿宋-GB13000"/>
          <w:bCs/>
          <w:color w:val="000000" w:themeColor="text1"/>
          <w:sz w:val="32"/>
          <w:szCs w:val="32"/>
          <w14:textFill>
            <w14:solidFill>
              <w14:schemeClr w14:val="tx1"/>
            </w14:solidFill>
          </w14:textFill>
        </w:rPr>
        <w:t>4.劳动保障（20分）</w:t>
      </w:r>
    </w:p>
    <w:tbl>
      <w:tblPr>
        <w:tblStyle w:val="15"/>
        <w:tblW w:w="926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937"/>
        <w:gridCol w:w="2088"/>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1770" w:type="dxa"/>
            <w:shd w:val="clear" w:color="auto" w:fill="auto"/>
            <w:vAlign w:val="center"/>
          </w:tcPr>
          <w:p>
            <w:pPr>
              <w:pStyle w:val="8"/>
              <w:spacing w:line="38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指标项</w:t>
            </w:r>
          </w:p>
        </w:tc>
        <w:tc>
          <w:tcPr>
            <w:tcW w:w="2937" w:type="dxa"/>
            <w:shd w:val="clear" w:color="auto" w:fill="auto"/>
            <w:vAlign w:val="center"/>
          </w:tcPr>
          <w:p>
            <w:pPr>
              <w:pStyle w:val="8"/>
              <w:spacing w:line="38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劳动合同或聘用协议   （5分）</w:t>
            </w:r>
          </w:p>
        </w:tc>
        <w:tc>
          <w:tcPr>
            <w:tcW w:w="2088" w:type="dxa"/>
            <w:shd w:val="clear" w:color="auto" w:fill="auto"/>
            <w:vAlign w:val="center"/>
          </w:tcPr>
          <w:p>
            <w:pPr>
              <w:pStyle w:val="8"/>
              <w:spacing w:line="38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合规参保</w:t>
            </w:r>
          </w:p>
          <w:p>
            <w:pPr>
              <w:pStyle w:val="8"/>
              <w:spacing w:line="38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（10分）</w:t>
            </w:r>
          </w:p>
        </w:tc>
        <w:tc>
          <w:tcPr>
            <w:tcW w:w="2469" w:type="dxa"/>
            <w:shd w:val="clear" w:color="auto" w:fill="auto"/>
            <w:vAlign w:val="center"/>
          </w:tcPr>
          <w:p>
            <w:pPr>
              <w:pStyle w:val="8"/>
              <w:spacing w:line="38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工资福利</w:t>
            </w:r>
          </w:p>
          <w:p>
            <w:pPr>
              <w:pStyle w:val="8"/>
              <w:spacing w:line="38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70" w:type="dxa"/>
            <w:shd w:val="clear" w:color="auto" w:fill="auto"/>
            <w:vAlign w:val="center"/>
          </w:tcPr>
          <w:p>
            <w:pPr>
              <w:pStyle w:val="8"/>
              <w:spacing w:line="38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评估分值</w:t>
            </w:r>
          </w:p>
        </w:tc>
        <w:tc>
          <w:tcPr>
            <w:tcW w:w="2937" w:type="dxa"/>
            <w:shd w:val="clear" w:color="auto" w:fill="auto"/>
            <w:vAlign w:val="center"/>
          </w:tcPr>
          <w:p>
            <w:pPr>
              <w:pStyle w:val="8"/>
              <w:spacing w:line="38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c>
          <w:tcPr>
            <w:tcW w:w="2088" w:type="dxa"/>
            <w:shd w:val="clear" w:color="auto" w:fill="auto"/>
            <w:vAlign w:val="center"/>
          </w:tcPr>
          <w:p>
            <w:pPr>
              <w:pStyle w:val="8"/>
              <w:spacing w:line="38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c>
          <w:tcPr>
            <w:tcW w:w="2469" w:type="dxa"/>
            <w:shd w:val="clear" w:color="auto" w:fill="auto"/>
            <w:vAlign w:val="center"/>
          </w:tcPr>
          <w:p>
            <w:pPr>
              <w:pStyle w:val="8"/>
              <w:spacing w:line="38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r>
    </w:tbl>
    <w:p>
      <w:pPr>
        <w:autoSpaceDE w:val="0"/>
        <w:autoSpaceDN w:val="0"/>
        <w:adjustRightInd w:val="0"/>
        <w:spacing w:line="560" w:lineRule="exact"/>
        <w:ind w:firstLine="640" w:firstLineChars="200"/>
        <w:rPr>
          <w:rFonts w:ascii="CESI仿宋-GB13000" w:hAnsi="CESI仿宋-GB13000" w:eastAsia="CESI仿宋-GB13000" w:cs="CESI仿宋-GB13000"/>
          <w:b/>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rPr>
          <w:rFonts w:ascii="CESI仿宋-GB13000" w:hAnsi="CESI仿宋-GB13000" w:eastAsia="CESI仿宋-GB13000" w:cs="CESI仿宋-GB13000"/>
          <w:bCs/>
          <w:color w:val="000000" w:themeColor="text1"/>
          <w:sz w:val="32"/>
          <w:szCs w:val="32"/>
          <w14:textFill>
            <w14:solidFill>
              <w14:schemeClr w14:val="tx1"/>
            </w14:solidFill>
          </w14:textFill>
        </w:rPr>
      </w:pPr>
      <w:r>
        <w:rPr>
          <w:rFonts w:hint="eastAsia" w:ascii="CESI仿宋-GB13000" w:hAnsi="CESI仿宋-GB13000" w:eastAsia="CESI仿宋-GB13000" w:cs="CESI仿宋-GB13000"/>
          <w:b/>
          <w:color w:val="000000" w:themeColor="text1"/>
          <w:sz w:val="32"/>
          <w:szCs w:val="32"/>
          <w14:textFill>
            <w14:solidFill>
              <w14:schemeClr w14:val="tx1"/>
            </w14:solidFill>
          </w14:textFill>
        </w:rPr>
        <w:t xml:space="preserve">表1-5  </w:t>
      </w:r>
      <w:r>
        <w:rPr>
          <w:rFonts w:hint="eastAsia" w:ascii="CESI仿宋-GB13000" w:hAnsi="CESI仿宋-GB13000" w:eastAsia="CESI仿宋-GB13000" w:cs="CESI仿宋-GB13000"/>
          <w:bCs/>
          <w:color w:val="000000" w:themeColor="text1"/>
          <w:sz w:val="32"/>
          <w:szCs w:val="32"/>
          <w14:textFill>
            <w14:solidFill>
              <w14:schemeClr w14:val="tx1"/>
            </w14:solidFill>
          </w14:textFill>
        </w:rPr>
        <w:t>5.疫情防控（20分）</w:t>
      </w:r>
    </w:p>
    <w:tbl>
      <w:tblPr>
        <w:tblStyle w:val="15"/>
        <w:tblW w:w="9264"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482"/>
        <w:gridCol w:w="2543"/>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1770" w:type="dxa"/>
            <w:shd w:val="clear" w:color="auto" w:fill="auto"/>
            <w:vAlign w:val="center"/>
          </w:tcPr>
          <w:p>
            <w:pPr>
              <w:pStyle w:val="8"/>
              <w:spacing w:line="40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指标项</w:t>
            </w:r>
          </w:p>
        </w:tc>
        <w:tc>
          <w:tcPr>
            <w:tcW w:w="2482" w:type="dxa"/>
            <w:shd w:val="clear" w:color="auto" w:fill="auto"/>
            <w:vAlign w:val="center"/>
          </w:tcPr>
          <w:p>
            <w:pPr>
              <w:pStyle w:val="8"/>
              <w:spacing w:line="40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防疫物资（7分）</w:t>
            </w:r>
          </w:p>
        </w:tc>
        <w:tc>
          <w:tcPr>
            <w:tcW w:w="2543" w:type="dxa"/>
            <w:shd w:val="clear" w:color="auto" w:fill="auto"/>
            <w:vAlign w:val="center"/>
          </w:tcPr>
          <w:p>
            <w:pPr>
              <w:pStyle w:val="8"/>
              <w:spacing w:line="40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防疫措施（7分）</w:t>
            </w:r>
          </w:p>
        </w:tc>
        <w:tc>
          <w:tcPr>
            <w:tcW w:w="2469" w:type="dxa"/>
            <w:shd w:val="clear" w:color="auto" w:fill="auto"/>
            <w:vAlign w:val="center"/>
          </w:tcPr>
          <w:p>
            <w:pPr>
              <w:pStyle w:val="8"/>
              <w:spacing w:line="40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应急措施（6分）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70" w:type="dxa"/>
            <w:shd w:val="clear" w:color="auto" w:fill="auto"/>
            <w:vAlign w:val="center"/>
          </w:tcPr>
          <w:p>
            <w:pPr>
              <w:pStyle w:val="8"/>
              <w:spacing w:line="40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评估分值</w:t>
            </w:r>
          </w:p>
        </w:tc>
        <w:tc>
          <w:tcPr>
            <w:tcW w:w="2482" w:type="dxa"/>
            <w:shd w:val="clear" w:color="auto" w:fill="auto"/>
            <w:vAlign w:val="center"/>
          </w:tcPr>
          <w:p>
            <w:pPr>
              <w:pStyle w:val="8"/>
              <w:spacing w:line="40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c>
          <w:tcPr>
            <w:tcW w:w="2543" w:type="dxa"/>
            <w:shd w:val="clear" w:color="auto" w:fill="auto"/>
            <w:vAlign w:val="center"/>
          </w:tcPr>
          <w:p>
            <w:pPr>
              <w:pStyle w:val="8"/>
              <w:spacing w:line="40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c>
          <w:tcPr>
            <w:tcW w:w="2469" w:type="dxa"/>
            <w:shd w:val="clear" w:color="auto" w:fill="auto"/>
            <w:vAlign w:val="center"/>
          </w:tcPr>
          <w:p>
            <w:pPr>
              <w:pStyle w:val="8"/>
              <w:spacing w:line="40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p>
        </w:tc>
      </w:tr>
    </w:tbl>
    <w:p>
      <w:pPr>
        <w:autoSpaceDE w:val="0"/>
        <w:autoSpaceDN w:val="0"/>
        <w:adjustRightInd w:val="0"/>
        <w:spacing w:line="560" w:lineRule="exact"/>
        <w:ind w:firstLine="640" w:firstLineChars="200"/>
        <w:rPr>
          <w:rFonts w:ascii="CESI楷体-GB2312" w:hAnsi="CESI楷体-GB2312" w:eastAsia="CESI楷体-GB2312" w:cs="CESI楷体-GB2312"/>
          <w:bCs/>
          <w:color w:val="000000" w:themeColor="text1"/>
          <w:kern w:val="0"/>
          <w:sz w:val="32"/>
          <w:szCs w:val="32"/>
          <w14:textFill>
            <w14:solidFill>
              <w14:schemeClr w14:val="tx1"/>
            </w14:solidFill>
          </w14:textFill>
        </w:rPr>
      </w:pPr>
      <w:r>
        <w:rPr>
          <w:rFonts w:hint="eastAsia" w:ascii="CESI楷体-GB2312" w:hAnsi="CESI楷体-GB2312" w:eastAsia="CESI楷体-GB2312" w:cs="CESI楷体-GB2312"/>
          <w:bCs/>
          <w:color w:val="000000" w:themeColor="text1"/>
          <w:kern w:val="0"/>
          <w:sz w:val="32"/>
          <w:szCs w:val="32"/>
          <w:lang w:val="zh-CN"/>
          <w14:textFill>
            <w14:solidFill>
              <w14:schemeClr w14:val="tx1"/>
            </w14:solidFill>
          </w14:textFill>
        </w:rPr>
        <w:t>（</w:t>
      </w: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二</w:t>
      </w:r>
      <w:r>
        <w:rPr>
          <w:rFonts w:hint="eastAsia" w:ascii="CESI楷体-GB2312" w:hAnsi="CESI楷体-GB2312" w:eastAsia="CESI楷体-GB2312" w:cs="CESI楷体-GB2312"/>
          <w:bCs/>
          <w:color w:val="000000" w:themeColor="text1"/>
          <w:kern w:val="0"/>
          <w:sz w:val="32"/>
          <w:szCs w:val="32"/>
          <w:lang w:val="zh-CN"/>
          <w14:textFill>
            <w14:solidFill>
              <w14:schemeClr w14:val="tx1"/>
            </w14:solidFill>
          </w14:textFill>
        </w:rPr>
        <w:t>）</w:t>
      </w: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建立健全</w:t>
      </w:r>
      <w:r>
        <w:rPr>
          <w:rFonts w:hint="eastAsia" w:ascii="CESI楷体-GB2312" w:hAnsi="CESI楷体-GB2312" w:eastAsia="CESI楷体-GB2312" w:cs="CESI楷体-GB2312"/>
          <w:bCs/>
          <w:color w:val="000000" w:themeColor="text1"/>
          <w:kern w:val="0"/>
          <w:sz w:val="32"/>
          <w:szCs w:val="32"/>
          <w:lang w:val="zh-CN"/>
          <w14:textFill>
            <w14:solidFill>
              <w14:schemeClr w14:val="tx1"/>
            </w14:solidFill>
          </w14:textFill>
        </w:rPr>
        <w:t>信用评估</w:t>
      </w: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制度</w:t>
      </w: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根据经营性机构日常监管情况，充分利用北京市公共信用信息平台归集的公共信用信息和其它渠道获取的公开信用信息，按照《经营性人力资源服务机构信用评分标准表》（见表2），在100分基础上进行量化打分后，对应到《北京市经营性人力资源服务机构信用等级评估表》（见表3），确定经营性机构信用等级。信用等级标准共分为A（优级）、B（良级）、C（中级）、D（差级）四个级别九个等级。对于发生严重违法犯罪、严重失信、虚假承诺等行为的，或不符合相关从业条件的，可一票否决，直接判定为D级。</w:t>
      </w:r>
    </w:p>
    <w:p>
      <w:pPr>
        <w:pStyle w:val="8"/>
        <w:spacing w:line="560" w:lineRule="exact"/>
        <w:rPr>
          <w:rFonts w:ascii="CESI仿宋-GB13000" w:hAnsi="CESI仿宋-GB13000" w:eastAsia="CESI仿宋-GB13000" w:cs="CESI仿宋-GB13000"/>
          <w:b/>
          <w:color w:val="000000" w:themeColor="text1"/>
          <w:kern w:val="0"/>
          <w:sz w:val="32"/>
          <w:szCs w:val="32"/>
          <w14:textFill>
            <w14:solidFill>
              <w14:schemeClr w14:val="tx1"/>
            </w14:solidFill>
          </w14:textFill>
        </w:rPr>
      </w:pPr>
    </w:p>
    <w:p>
      <w:pPr>
        <w:pStyle w:val="8"/>
        <w:spacing w:line="560" w:lineRule="exact"/>
        <w:rPr>
          <w:rFonts w:ascii="CESI仿宋-GB13000" w:hAnsi="CESI仿宋-GB13000" w:eastAsia="CESI仿宋-GB13000" w:cs="CESI仿宋-GB13000"/>
          <w:b/>
          <w:color w:val="000000" w:themeColor="text1"/>
          <w:kern w:val="0"/>
          <w:sz w:val="32"/>
          <w:szCs w:val="32"/>
          <w14:textFill>
            <w14:solidFill>
              <w14:schemeClr w14:val="tx1"/>
            </w14:solidFill>
          </w14:textFill>
        </w:rPr>
      </w:pPr>
      <w:r>
        <w:rPr>
          <w:rFonts w:hint="eastAsia" w:ascii="CESI仿宋-GB13000" w:hAnsi="CESI仿宋-GB13000" w:eastAsia="CESI仿宋-GB13000" w:cs="CESI仿宋-GB13000"/>
          <w:b/>
          <w:color w:val="000000" w:themeColor="text1"/>
          <w:kern w:val="0"/>
          <w:sz w:val="32"/>
          <w:szCs w:val="32"/>
          <w14:textFill>
            <w14:solidFill>
              <w14:schemeClr w14:val="tx1"/>
            </w14:solidFill>
          </w14:textFill>
        </w:rPr>
        <w:t xml:space="preserve">表2 </w:t>
      </w:r>
    </w:p>
    <w:p>
      <w:pPr>
        <w:pStyle w:val="6"/>
        <w:ind w:firstLine="0" w:firstLineChars="0"/>
        <w:jc w:val="center"/>
        <w:rPr>
          <w:rFonts w:ascii="黑体" w:hAnsi="黑体" w:eastAsia="黑体" w:cs="CESI宋体-GB2312"/>
          <w:bCs/>
          <w:color w:val="000000" w:themeColor="text1"/>
          <w:sz w:val="32"/>
          <w:szCs w:val="32"/>
          <w14:textFill>
            <w14:solidFill>
              <w14:schemeClr w14:val="tx1"/>
            </w14:solidFill>
          </w14:textFill>
        </w:rPr>
      </w:pPr>
      <w:r>
        <w:rPr>
          <w:rFonts w:hint="eastAsia" w:ascii="黑体" w:hAnsi="黑体" w:eastAsia="黑体" w:cs="CESI宋体-GB2312"/>
          <w:bCs/>
          <w:color w:val="000000" w:themeColor="text1"/>
          <w:sz w:val="32"/>
          <w:szCs w:val="32"/>
          <w14:textFill>
            <w14:solidFill>
              <w14:schemeClr w14:val="tx1"/>
            </w14:solidFill>
          </w14:textFill>
        </w:rPr>
        <w:t>经营性人力资源服务机构信用评分标准表</w:t>
      </w:r>
    </w:p>
    <w:tbl>
      <w:tblPr>
        <w:tblStyle w:val="15"/>
        <w:tblW w:w="9603" w:type="dxa"/>
        <w:tblInd w:w="-288" w:type="dxa"/>
        <w:tblLayout w:type="autofit"/>
        <w:tblCellMar>
          <w:top w:w="0" w:type="dxa"/>
          <w:left w:w="108" w:type="dxa"/>
          <w:bottom w:w="0" w:type="dxa"/>
          <w:right w:w="108" w:type="dxa"/>
        </w:tblCellMar>
      </w:tblPr>
      <w:tblGrid>
        <w:gridCol w:w="1499"/>
        <w:gridCol w:w="8104"/>
      </w:tblGrid>
      <w:tr>
        <w:tblPrEx>
          <w:tblCellMar>
            <w:top w:w="0" w:type="dxa"/>
            <w:left w:w="108" w:type="dxa"/>
            <w:bottom w:w="0" w:type="dxa"/>
            <w:right w:w="108" w:type="dxa"/>
          </w:tblCellMar>
        </w:tblPrEx>
        <w:trPr>
          <w:trHeight w:val="538" w:hRule="atLeast"/>
        </w:trPr>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b/>
                <w:bCs/>
                <w:color w:val="000000" w:themeColor="text1"/>
                <w:kern w:val="0"/>
                <w:sz w:val="28"/>
                <w:szCs w:val="28"/>
                <w14:textFill>
                  <w14:solidFill>
                    <w14:schemeClr w14:val="tx1"/>
                  </w14:solidFill>
                </w14:textFill>
              </w:rPr>
              <w:t>指标项目</w:t>
            </w:r>
          </w:p>
        </w:tc>
        <w:tc>
          <w:tcPr>
            <w:tcW w:w="8104"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CESI仿宋-GB13000" w:hAnsi="CESI仿宋-GB13000" w:eastAsia="CESI仿宋-GB13000" w:cs="CESI仿宋-GB13000"/>
                <w:b/>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
                <w:bCs/>
                <w:color w:val="000000" w:themeColor="text1"/>
                <w:kern w:val="0"/>
                <w:sz w:val="28"/>
                <w:szCs w:val="28"/>
                <w14:textFill>
                  <w14:solidFill>
                    <w14:schemeClr w14:val="tx1"/>
                  </w14:solidFill>
                </w14:textFill>
              </w:rPr>
              <w:t>评分标准</w:t>
            </w:r>
          </w:p>
        </w:tc>
      </w:tr>
      <w:tr>
        <w:tblPrEx>
          <w:tblCellMar>
            <w:top w:w="0" w:type="dxa"/>
            <w:left w:w="108" w:type="dxa"/>
            <w:bottom w:w="0" w:type="dxa"/>
            <w:right w:w="108" w:type="dxa"/>
          </w:tblCellMar>
        </w:tblPrEx>
        <w:trPr>
          <w:trHeight w:val="2476" w:hRule="atLeast"/>
        </w:trPr>
        <w:tc>
          <w:tcPr>
            <w:tcW w:w="149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CESI仿宋-GB13000" w:hAnsi="CESI仿宋-GB13000" w:eastAsia="CESI仿宋-GB13000" w:cs="CESI仿宋-GB13000"/>
                <w:b/>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
                <w:bCs/>
                <w:color w:val="000000" w:themeColor="text1"/>
                <w:kern w:val="0"/>
                <w:sz w:val="28"/>
                <w:szCs w:val="28"/>
                <w14:textFill>
                  <w14:solidFill>
                    <w14:schemeClr w14:val="tx1"/>
                  </w14:solidFill>
                </w14:textFill>
              </w:rPr>
              <w:t>依法合规</w:t>
            </w:r>
          </w:p>
        </w:tc>
        <w:tc>
          <w:tcPr>
            <w:tcW w:w="8104" w:type="dxa"/>
            <w:tcBorders>
              <w:top w:val="nil"/>
              <w:left w:val="nil"/>
              <w:bottom w:val="single" w:color="auto" w:sz="4" w:space="0"/>
              <w:right w:val="single" w:color="auto" w:sz="4" w:space="0"/>
            </w:tcBorders>
            <w:vAlign w:val="center"/>
          </w:tcPr>
          <w:p>
            <w:pPr>
              <w:widowControl/>
              <w:numPr>
                <w:ilvl w:val="0"/>
                <w:numId w:val="3"/>
              </w:numPr>
              <w:suppressAutoHyphens w:val="0"/>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 xml:space="preserve">近三年内，发生1次行政处罚的，扣2分； </w:t>
            </w:r>
          </w:p>
          <w:p>
            <w:pPr>
              <w:widowControl/>
              <w:numPr>
                <w:ilvl w:val="0"/>
                <w:numId w:val="3"/>
              </w:numPr>
              <w:suppressAutoHyphens w:val="0"/>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近三年内，发生1次一般违法处罚的，扣3分；</w:t>
            </w:r>
          </w:p>
          <w:p>
            <w:pPr>
              <w:widowControl/>
              <w:numPr>
                <w:ilvl w:val="0"/>
                <w:numId w:val="3"/>
              </w:numPr>
              <w:suppressAutoHyphens w:val="0"/>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 xml:space="preserve">近三年内，发生2-4次一般违法处罚的，每次处罚扣5分；                                       </w:t>
            </w:r>
          </w:p>
          <w:p>
            <w:pPr>
              <w:widowControl/>
              <w:numPr>
                <w:ilvl w:val="0"/>
                <w:numId w:val="3"/>
              </w:numPr>
              <w:suppressAutoHyphens w:val="0"/>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近三年内，发生5次（含）以上一般违法处罚且经整改验收达标的，每次处罚扣8分；                                                                 5.发生严重违法或犯罪行为的，直接评价为D级。</w:t>
            </w:r>
          </w:p>
        </w:tc>
      </w:tr>
      <w:tr>
        <w:tblPrEx>
          <w:tblCellMar>
            <w:top w:w="0" w:type="dxa"/>
            <w:left w:w="108" w:type="dxa"/>
            <w:bottom w:w="0" w:type="dxa"/>
            <w:right w:w="108" w:type="dxa"/>
          </w:tblCellMar>
        </w:tblPrEx>
        <w:trPr>
          <w:trHeight w:val="2096" w:hRule="atLeast"/>
        </w:trPr>
        <w:tc>
          <w:tcPr>
            <w:tcW w:w="1499" w:type="dxa"/>
            <w:tcBorders>
              <w:top w:val="nil"/>
              <w:left w:val="single" w:color="auto" w:sz="4" w:space="0"/>
              <w:bottom w:val="single" w:color="auto" w:sz="4" w:space="0"/>
              <w:right w:val="single" w:color="auto" w:sz="4" w:space="0"/>
            </w:tcBorders>
            <w:vAlign w:val="center"/>
          </w:tcPr>
          <w:p>
            <w:pPr>
              <w:widowControl/>
              <w:spacing w:line="380" w:lineRule="exact"/>
              <w:jc w:val="center"/>
              <w:rPr>
                <w:rFonts w:ascii="CESI仿宋-GB13000" w:hAnsi="CESI仿宋-GB13000" w:eastAsia="CESI仿宋-GB13000" w:cs="CESI仿宋-GB13000"/>
                <w:b/>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
                <w:bCs/>
                <w:color w:val="000000" w:themeColor="text1"/>
                <w:kern w:val="0"/>
                <w:sz w:val="28"/>
                <w:szCs w:val="28"/>
                <w14:textFill>
                  <w14:solidFill>
                    <w14:schemeClr w14:val="tx1"/>
                  </w14:solidFill>
                </w14:textFill>
              </w:rPr>
              <w:t>违诺失信</w:t>
            </w:r>
          </w:p>
        </w:tc>
        <w:tc>
          <w:tcPr>
            <w:tcW w:w="8104" w:type="dxa"/>
            <w:tcBorders>
              <w:top w:val="nil"/>
              <w:left w:val="nil"/>
              <w:bottom w:val="single" w:color="auto" w:sz="4" w:space="0"/>
              <w:right w:val="single" w:color="auto" w:sz="4" w:space="0"/>
            </w:tcBorders>
            <w:vAlign w:val="center"/>
          </w:tcPr>
          <w:p>
            <w:pPr>
              <w:widowControl/>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 xml:space="preserve">1.近三年内，发生轻微违诺失信行为的，每次扣1分；                                                        </w:t>
            </w:r>
          </w:p>
          <w:p>
            <w:pPr>
              <w:widowControl/>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2.近三年内，发生一般违诺失信行为的，每次扣2分；                                                                    3.近三年内，发生严重违诺失信行为的，每次扣5分；累计发生3次以上的，直接评价为D级。</w:t>
            </w:r>
          </w:p>
          <w:p>
            <w:pPr>
              <w:widowControl/>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4.近三年内，发生虚假承诺失信行为的，直接评价为D级。</w:t>
            </w:r>
          </w:p>
        </w:tc>
      </w:tr>
      <w:tr>
        <w:tblPrEx>
          <w:tblCellMar>
            <w:top w:w="0" w:type="dxa"/>
            <w:left w:w="108" w:type="dxa"/>
            <w:bottom w:w="0" w:type="dxa"/>
            <w:right w:w="108" w:type="dxa"/>
          </w:tblCellMar>
        </w:tblPrEx>
        <w:trPr>
          <w:trHeight w:val="1222" w:hRule="atLeast"/>
        </w:trPr>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CESI仿宋-GB13000" w:hAnsi="CESI仿宋-GB13000" w:eastAsia="CESI仿宋-GB13000" w:cs="CESI仿宋-GB13000"/>
                <w:b/>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
                <w:bCs/>
                <w:color w:val="000000" w:themeColor="text1"/>
                <w:kern w:val="0"/>
                <w:sz w:val="28"/>
                <w:szCs w:val="28"/>
                <w14:textFill>
                  <w14:solidFill>
                    <w14:schemeClr w14:val="tx1"/>
                  </w14:solidFill>
                </w14:textFill>
              </w:rPr>
              <w:t>接诉即办</w:t>
            </w:r>
          </w:p>
        </w:tc>
        <w:tc>
          <w:tcPr>
            <w:tcW w:w="8104" w:type="dxa"/>
            <w:tcBorders>
              <w:top w:val="single" w:color="auto" w:sz="4" w:space="0"/>
              <w:left w:val="nil"/>
              <w:bottom w:val="single" w:color="auto" w:sz="4" w:space="0"/>
              <w:right w:val="single" w:color="auto" w:sz="4" w:space="0"/>
            </w:tcBorders>
            <w:vAlign w:val="center"/>
          </w:tcPr>
          <w:p>
            <w:pPr>
              <w:widowControl/>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近三个月内，接到12345等投诉量在3件以下的，扣5分；4-9件的，扣10分；10件以上的，扣15分（投诉内容需合理属实；就同一问题多次投诉计为一件，已解决的投诉不计入件数）。</w:t>
            </w:r>
          </w:p>
        </w:tc>
      </w:tr>
      <w:tr>
        <w:tblPrEx>
          <w:tblCellMar>
            <w:top w:w="0" w:type="dxa"/>
            <w:left w:w="108" w:type="dxa"/>
            <w:bottom w:w="0" w:type="dxa"/>
            <w:right w:w="108" w:type="dxa"/>
          </w:tblCellMar>
        </w:tblPrEx>
        <w:trPr>
          <w:trHeight w:val="1660" w:hRule="atLeast"/>
        </w:trPr>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CESI仿宋-GB13000" w:hAnsi="CESI仿宋-GB13000" w:eastAsia="CESI仿宋-GB13000" w:cs="CESI仿宋-GB13000"/>
                <w:b/>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
                <w:bCs/>
                <w:color w:val="000000" w:themeColor="text1"/>
                <w:kern w:val="0"/>
                <w:sz w:val="28"/>
                <w:szCs w:val="28"/>
                <w14:textFill>
                  <w14:solidFill>
                    <w14:schemeClr w14:val="tx1"/>
                  </w14:solidFill>
                </w14:textFill>
              </w:rPr>
              <w:t>经营状态</w:t>
            </w:r>
          </w:p>
        </w:tc>
        <w:tc>
          <w:tcPr>
            <w:tcW w:w="8104" w:type="dxa"/>
            <w:tcBorders>
              <w:top w:val="single" w:color="auto" w:sz="4" w:space="0"/>
              <w:left w:val="nil"/>
              <w:bottom w:val="single" w:color="auto" w:sz="4" w:space="0"/>
              <w:right w:val="single" w:color="auto" w:sz="4" w:space="0"/>
            </w:tcBorders>
            <w:vAlign w:val="center"/>
          </w:tcPr>
          <w:p>
            <w:pPr>
              <w:widowControl/>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1.一年内非正常原因，连续6个月或累计10个月零业务的，不能评为A级；</w:t>
            </w:r>
          </w:p>
          <w:p>
            <w:pPr>
              <w:widowControl/>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2.处于失联状态的，不能评为A级；</w:t>
            </w:r>
          </w:p>
          <w:p>
            <w:pPr>
              <w:pStyle w:val="6"/>
              <w:widowControl/>
              <w:spacing w:line="380" w:lineRule="exact"/>
              <w:ind w:firstLine="0" w:firstLineChars="0"/>
              <w:rPr>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3.列入异常经营名录的，不能评为A级。</w:t>
            </w:r>
          </w:p>
        </w:tc>
      </w:tr>
      <w:tr>
        <w:tblPrEx>
          <w:tblCellMar>
            <w:top w:w="0" w:type="dxa"/>
            <w:left w:w="108" w:type="dxa"/>
            <w:bottom w:w="0" w:type="dxa"/>
            <w:right w:w="108" w:type="dxa"/>
          </w:tblCellMar>
        </w:tblPrEx>
        <w:trPr>
          <w:trHeight w:val="867" w:hRule="atLeast"/>
        </w:trPr>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CESI仿宋-GB13000" w:hAnsi="CESI仿宋-GB13000" w:eastAsia="CESI仿宋-GB13000" w:cs="CESI仿宋-GB13000"/>
                <w:b/>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
                <w:bCs/>
                <w:color w:val="000000" w:themeColor="text1"/>
                <w:kern w:val="0"/>
                <w:sz w:val="28"/>
                <w:szCs w:val="28"/>
                <w14:textFill>
                  <w14:solidFill>
                    <w14:schemeClr w14:val="tx1"/>
                  </w14:solidFill>
                </w14:textFill>
              </w:rPr>
              <w:t>奖励情况</w:t>
            </w:r>
          </w:p>
        </w:tc>
        <w:tc>
          <w:tcPr>
            <w:tcW w:w="8104" w:type="dxa"/>
            <w:tcBorders>
              <w:top w:val="single" w:color="auto" w:sz="4" w:space="0"/>
              <w:left w:val="nil"/>
              <w:bottom w:val="single" w:color="auto" w:sz="4" w:space="0"/>
              <w:right w:val="single" w:color="auto" w:sz="4" w:space="0"/>
            </w:tcBorders>
            <w:vAlign w:val="center"/>
          </w:tcPr>
          <w:p>
            <w:pPr>
              <w:widowControl/>
              <w:numPr>
                <w:ilvl w:val="0"/>
                <w:numId w:val="4"/>
              </w:numPr>
              <w:suppressAutoHyphens w:val="0"/>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表彰荣誉</w:t>
            </w:r>
          </w:p>
          <w:p>
            <w:pPr>
              <w:widowControl/>
              <w:numPr>
                <w:ilvl w:val="0"/>
                <w:numId w:val="5"/>
              </w:numPr>
              <w:suppressAutoHyphens w:val="0"/>
              <w:spacing w:line="380" w:lineRule="exact"/>
              <w:ind w:firstLine="560" w:firstLineChars="200"/>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近三年内，获得区级政府部门或同级相关行业部门表扬奖励的，每获得一次加3分，获得市级政府或部级行业部门表扬奖励的，每获得一次加5分；</w:t>
            </w:r>
          </w:p>
          <w:p>
            <w:pPr>
              <w:widowControl/>
              <w:numPr>
                <w:ilvl w:val="0"/>
                <w:numId w:val="5"/>
              </w:numPr>
              <w:suppressAutoHyphens w:val="0"/>
              <w:spacing w:line="380" w:lineRule="exact"/>
              <w:ind w:firstLine="560" w:firstLineChars="200"/>
              <w:jc w:val="left"/>
              <w:rPr>
                <w:rFonts w:ascii="CESI仿宋-GB13000" w:hAnsi="CESI仿宋-GB13000" w:eastAsia="CESI仿宋-GB13000" w:cs="CESI仿宋-GB13000"/>
                <w:color w:val="000000" w:themeColor="text1"/>
                <w:sz w:val="28"/>
                <w:szCs w:val="28"/>
                <w:lang w:val="en"/>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近三年内，获得各类荣誉称号或高新技术企业资格的，每获得一次加2分。                                                         2.参与公益</w:t>
            </w:r>
          </w:p>
          <w:p>
            <w:pPr>
              <w:widowControl/>
              <w:numPr>
                <w:ilvl w:val="0"/>
                <w:numId w:val="6"/>
              </w:numPr>
              <w:suppressAutoHyphens w:val="0"/>
              <w:spacing w:line="380" w:lineRule="exact"/>
              <w:ind w:firstLine="560" w:firstLineChars="200"/>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近三年内，积极参与公共就业服务，免费成功推荐就业困难人员50-99人的，加3分，100-199人的，加5分，200人以上的，加10分；</w:t>
            </w:r>
          </w:p>
          <w:p>
            <w:pPr>
              <w:widowControl/>
              <w:numPr>
                <w:ilvl w:val="0"/>
                <w:numId w:val="6"/>
              </w:numPr>
              <w:suppressAutoHyphens w:val="0"/>
              <w:spacing w:line="380" w:lineRule="exact"/>
              <w:ind w:firstLine="560" w:firstLineChars="200"/>
              <w:jc w:val="left"/>
              <w:rPr>
                <w:rFonts w:ascii="CESI仿宋-GB13000" w:hAnsi="CESI仿宋-GB13000" w:eastAsia="CESI仿宋-GB13000" w:cs="CESI仿宋-GB13000"/>
                <w:color w:val="000000" w:themeColor="text1"/>
                <w:sz w:val="28"/>
                <w:szCs w:val="28"/>
                <w:lang w:val="en"/>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近三年内，积极参加由政府部门主导的公益就业活动的，每参加一次，加2分。</w:t>
            </w:r>
          </w:p>
          <w:p>
            <w:pPr>
              <w:widowControl/>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3.地方标准</w:t>
            </w:r>
          </w:p>
          <w:p>
            <w:pPr>
              <w:widowControl/>
              <w:spacing w:line="380" w:lineRule="exact"/>
              <w:ind w:firstLine="560" w:firstLineChars="200"/>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近三年内，被北京人力资源服务机构等级评定委员会评定1A级机构的，加1分；评定为2A机构的，加2分；评定为3A机构的，加3分；评定为4A机构的，加4分；评定为5A机构的，加5分。</w:t>
            </w:r>
          </w:p>
          <w:p>
            <w:pPr>
              <w:pStyle w:val="6"/>
              <w:widowControl/>
              <w:spacing w:line="380" w:lineRule="exact"/>
              <w:ind w:firstLine="0" w:firstLineChars="0"/>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4.商业信誉</w:t>
            </w:r>
          </w:p>
          <w:p>
            <w:pPr>
              <w:pStyle w:val="6"/>
              <w:widowControl/>
              <w:spacing w:line="380" w:lineRule="exact"/>
              <w:ind w:firstLine="560"/>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（1）成立时间满5年不满10年的，加1分，满10年不满15年的，加5分，满15年以上的，加10分；</w:t>
            </w:r>
          </w:p>
          <w:p>
            <w:pPr>
              <w:pStyle w:val="6"/>
              <w:widowControl/>
              <w:spacing w:line="380" w:lineRule="exact"/>
              <w:ind w:firstLine="560"/>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（2）近三年平均拥有固定劳动关系员工200人以上，且本科及以上学历超过50%的，加5分；</w:t>
            </w:r>
          </w:p>
          <w:p>
            <w:pPr>
              <w:pStyle w:val="6"/>
              <w:widowControl/>
              <w:spacing w:line="380" w:lineRule="exact"/>
              <w:ind w:firstLine="560"/>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（3）有5名及以上</w:t>
            </w:r>
            <w:r>
              <w:rPr>
                <w:rFonts w:hint="eastAsia" w:ascii="CESI仿宋-GB13000" w:hAnsi="CESI仿宋-GB13000" w:eastAsia="CESI仿宋-GB13000" w:cs="CESI仿宋-GB13000"/>
                <w:color w:val="000000" w:themeColor="text1"/>
                <w:kern w:val="0"/>
                <w:sz w:val="28"/>
                <w:szCs w:val="28"/>
                <w:shd w:val="clear" w:color="auto" w:fill="FFFFFF"/>
                <w:lang w:bidi="ar"/>
                <w14:textFill>
                  <w14:solidFill>
                    <w14:schemeClr w14:val="tx1"/>
                  </w14:solidFill>
                </w14:textFill>
              </w:rPr>
              <w:t>具备相应职业资质专职工作人员，加5分；</w:t>
            </w:r>
          </w:p>
          <w:p>
            <w:pPr>
              <w:pStyle w:val="6"/>
              <w:widowControl/>
              <w:spacing w:line="380" w:lineRule="exact"/>
              <w:ind w:firstLine="560"/>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（4）年营业收入5000万（不含劳务派遣代收代付部分）以上的，以1000万为一档，每档加3分；</w:t>
            </w:r>
          </w:p>
          <w:p>
            <w:pPr>
              <w:pStyle w:val="6"/>
              <w:widowControl/>
              <w:spacing w:line="380" w:lineRule="exact"/>
              <w:ind w:firstLine="560"/>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（5）发布信息审核团队50人及以上的，加5分；</w:t>
            </w:r>
          </w:p>
          <w:p>
            <w:pPr>
              <w:pStyle w:val="6"/>
              <w:widowControl/>
              <w:spacing w:line="380" w:lineRule="exact"/>
              <w:ind w:firstLine="560"/>
              <w:rPr>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（6）网络安全等级保护一级的，加2分，二级的，加4分，三级及以上的，加10分。</w:t>
            </w:r>
          </w:p>
        </w:tc>
      </w:tr>
      <w:tr>
        <w:tblPrEx>
          <w:tblCellMar>
            <w:top w:w="0" w:type="dxa"/>
            <w:left w:w="108" w:type="dxa"/>
            <w:bottom w:w="0" w:type="dxa"/>
            <w:right w:w="108" w:type="dxa"/>
          </w:tblCellMar>
        </w:tblPrEx>
        <w:trPr>
          <w:trHeight w:val="1004" w:hRule="atLeast"/>
        </w:trPr>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CESI仿宋-GB13000" w:hAnsi="CESI仿宋-GB13000" w:eastAsia="CESI仿宋-GB13000" w:cs="CESI仿宋-GB13000"/>
                <w:b/>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
                <w:bCs/>
                <w:color w:val="000000" w:themeColor="text1"/>
                <w:kern w:val="0"/>
                <w:sz w:val="28"/>
                <w:szCs w:val="28"/>
                <w14:textFill>
                  <w14:solidFill>
                    <w14:schemeClr w14:val="tx1"/>
                  </w14:solidFill>
                </w14:textFill>
              </w:rPr>
              <w:t>惩戒情况</w:t>
            </w:r>
          </w:p>
        </w:tc>
        <w:tc>
          <w:tcPr>
            <w:tcW w:w="8104" w:type="dxa"/>
            <w:tcBorders>
              <w:top w:val="single" w:color="auto" w:sz="4" w:space="0"/>
              <w:left w:val="nil"/>
              <w:bottom w:val="single" w:color="auto" w:sz="4" w:space="0"/>
              <w:right w:val="single" w:color="auto" w:sz="4" w:space="0"/>
            </w:tcBorders>
            <w:vAlign w:val="center"/>
          </w:tcPr>
          <w:p>
            <w:pPr>
              <w:widowControl/>
              <w:numPr>
                <w:ilvl w:val="0"/>
                <w:numId w:val="7"/>
              </w:numPr>
              <w:suppressAutoHyphens w:val="0"/>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近三年内，被区级及以上政府采取警示约谈等措施的，每一次扣1分；</w:t>
            </w:r>
          </w:p>
          <w:p>
            <w:pPr>
              <w:widowControl/>
              <w:numPr>
                <w:ilvl w:val="0"/>
                <w:numId w:val="7"/>
              </w:numPr>
              <w:suppressAutoHyphens w:val="0"/>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近三年内，被撤销各类荣誉称号的，扣2分；</w:t>
            </w:r>
          </w:p>
          <w:p>
            <w:pPr>
              <w:widowControl/>
              <w:numPr>
                <w:ilvl w:val="0"/>
                <w:numId w:val="7"/>
              </w:numPr>
              <w:suppressAutoHyphens w:val="0"/>
              <w:spacing w:line="380" w:lineRule="exact"/>
              <w:jc w:val="lef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近三年内，被北京人力资源服务机构等级评定委员会给予降级处理的，每降低一个等级，扣1分。</w:t>
            </w:r>
          </w:p>
        </w:tc>
      </w:tr>
      <w:tr>
        <w:tblPrEx>
          <w:tblCellMar>
            <w:top w:w="0" w:type="dxa"/>
            <w:left w:w="108" w:type="dxa"/>
            <w:bottom w:w="0" w:type="dxa"/>
            <w:right w:w="108" w:type="dxa"/>
          </w:tblCellMar>
        </w:tblPrEx>
        <w:trPr>
          <w:trHeight w:val="1080" w:hRule="atLeast"/>
        </w:trPr>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CESI仿宋-GB13000" w:hAnsi="CESI仿宋-GB13000" w:eastAsia="CESI仿宋-GB13000" w:cs="CESI仿宋-GB13000"/>
                <w:b/>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
                <w:bCs/>
                <w:color w:val="000000" w:themeColor="text1"/>
                <w:kern w:val="0"/>
                <w:sz w:val="28"/>
                <w:szCs w:val="28"/>
                <w14:textFill>
                  <w14:solidFill>
                    <w14:schemeClr w14:val="tx1"/>
                  </w14:solidFill>
                </w14:textFill>
              </w:rPr>
              <w:t>备注</w:t>
            </w:r>
          </w:p>
        </w:tc>
        <w:tc>
          <w:tcPr>
            <w:tcW w:w="8104" w:type="dxa"/>
            <w:tcBorders>
              <w:top w:val="single" w:color="auto" w:sz="4" w:space="0"/>
              <w:left w:val="nil"/>
              <w:bottom w:val="single" w:color="auto" w:sz="4" w:space="0"/>
              <w:right w:val="single" w:color="auto" w:sz="4" w:space="0"/>
            </w:tcBorders>
            <w:vAlign w:val="center"/>
          </w:tcPr>
          <w:p>
            <w:pPr>
              <w:pStyle w:val="30"/>
              <w:widowControl/>
              <w:spacing w:line="380" w:lineRule="exact"/>
              <w:rPr>
                <w:rFonts w:ascii="CESI仿宋-GB13000" w:hAnsi="CESI仿宋-GB13000" w:eastAsia="CESI仿宋-GB13000" w:cs="CESI仿宋-GB13000"/>
                <w:color w:val="000000" w:themeColor="text1"/>
                <w:sz w:val="28"/>
                <w:szCs w:val="28"/>
                <w14:textFill>
                  <w14:solidFill>
                    <w14:schemeClr w14:val="tx1"/>
                  </w14:solidFill>
                </w14:textFill>
              </w:rPr>
            </w:pPr>
            <w:r>
              <w:rPr>
                <w:rFonts w:hint="eastAsia" w:ascii="CESI仿宋-GB13000" w:hAnsi="CESI仿宋-GB13000" w:eastAsia="CESI仿宋-GB13000" w:cs="CESI仿宋-GB13000"/>
                <w:color w:val="000000" w:themeColor="text1"/>
                <w:sz w:val="28"/>
                <w:szCs w:val="28"/>
                <w14:textFill>
                  <w14:solidFill>
                    <w14:schemeClr w14:val="tx1"/>
                  </w14:solidFill>
                </w14:textFill>
              </w:rPr>
              <w:t>奖励加分总分数超过50分的，按50分计算；总分数低于0分的，按0分计算。</w:t>
            </w:r>
          </w:p>
        </w:tc>
      </w:tr>
    </w:tbl>
    <w:p>
      <w:pPr>
        <w:pStyle w:val="8"/>
        <w:spacing w:line="560" w:lineRule="exact"/>
        <w:rPr>
          <w:rFonts w:ascii="CESI仿宋-GB13000" w:hAnsi="CESI仿宋-GB13000" w:eastAsia="CESI仿宋-GB13000" w:cs="CESI仿宋-GB13000"/>
          <w:b/>
          <w:color w:val="000000" w:themeColor="text1"/>
          <w:kern w:val="0"/>
          <w:sz w:val="32"/>
          <w:szCs w:val="32"/>
          <w14:textFill>
            <w14:solidFill>
              <w14:schemeClr w14:val="tx1"/>
            </w14:solidFill>
          </w14:textFill>
        </w:rPr>
      </w:pPr>
    </w:p>
    <w:p>
      <w:pPr>
        <w:pStyle w:val="8"/>
        <w:spacing w:line="560" w:lineRule="exact"/>
        <w:rPr>
          <w:rFonts w:ascii="CESI仿宋-GB13000" w:hAnsi="CESI仿宋-GB13000" w:eastAsia="CESI仿宋-GB13000" w:cs="CESI仿宋-GB13000"/>
          <w:b/>
          <w:color w:val="000000" w:themeColor="text1"/>
          <w:kern w:val="0"/>
          <w:sz w:val="32"/>
          <w:szCs w:val="32"/>
          <w14:textFill>
            <w14:solidFill>
              <w14:schemeClr w14:val="tx1"/>
            </w14:solidFill>
          </w14:textFill>
        </w:rPr>
      </w:pPr>
      <w:r>
        <w:rPr>
          <w:rFonts w:hint="eastAsia" w:ascii="CESI仿宋-GB13000" w:hAnsi="CESI仿宋-GB13000" w:eastAsia="CESI仿宋-GB13000" w:cs="CESI仿宋-GB13000"/>
          <w:b/>
          <w:color w:val="000000" w:themeColor="text1"/>
          <w:kern w:val="0"/>
          <w:sz w:val="32"/>
          <w:szCs w:val="32"/>
          <w14:textFill>
            <w14:solidFill>
              <w14:schemeClr w14:val="tx1"/>
            </w14:solidFill>
          </w14:textFill>
        </w:rPr>
        <w:t xml:space="preserve">表3 </w:t>
      </w:r>
    </w:p>
    <w:p>
      <w:pPr>
        <w:pStyle w:val="8"/>
        <w:spacing w:line="560" w:lineRule="exact"/>
        <w:jc w:val="center"/>
        <w:rPr>
          <w:rFonts w:ascii="黑体" w:hAnsi="黑体" w:eastAsia="黑体" w:cs="CESI宋体-GB2312"/>
          <w:color w:val="000000" w:themeColor="text1"/>
          <w:kern w:val="0"/>
          <w:sz w:val="32"/>
          <w:szCs w:val="32"/>
          <w14:textFill>
            <w14:solidFill>
              <w14:schemeClr w14:val="tx1"/>
            </w14:solidFill>
          </w14:textFill>
        </w:rPr>
      </w:pPr>
      <w:r>
        <w:rPr>
          <w:rFonts w:hint="eastAsia" w:ascii="黑体" w:hAnsi="黑体" w:eastAsia="黑体" w:cs="CESI宋体-GB2312"/>
          <w:color w:val="000000" w:themeColor="text1"/>
          <w:kern w:val="0"/>
          <w:sz w:val="32"/>
          <w:szCs w:val="32"/>
          <w14:textFill>
            <w14:solidFill>
              <w14:schemeClr w14:val="tx1"/>
            </w14:solidFill>
          </w14:textFill>
        </w:rPr>
        <w:t>北京市经营性人力资源服务机构信用等级评估表</w:t>
      </w:r>
    </w:p>
    <w:p>
      <w:pPr>
        <w:pStyle w:val="8"/>
        <w:spacing w:line="560" w:lineRule="exact"/>
        <w:jc w:val="center"/>
        <w:rPr>
          <w:rFonts w:ascii="CESI仿宋-GB13000" w:hAnsi="CESI仿宋-GB13000" w:eastAsia="CESI仿宋-GB13000" w:cs="CESI仿宋-GB13000"/>
          <w:b/>
          <w:color w:val="000000" w:themeColor="text1"/>
          <w:kern w:val="0"/>
          <w:sz w:val="32"/>
          <w:szCs w:val="32"/>
          <w14:textFill>
            <w14:solidFill>
              <w14:schemeClr w14:val="tx1"/>
            </w14:solidFill>
          </w14:textFill>
        </w:rPr>
      </w:pPr>
    </w:p>
    <w:tbl>
      <w:tblPr>
        <w:tblStyle w:val="15"/>
        <w:tblW w:w="9743" w:type="dxa"/>
        <w:tblInd w:w="-435" w:type="dxa"/>
        <w:tblLayout w:type="fixed"/>
        <w:tblCellMar>
          <w:top w:w="0" w:type="dxa"/>
          <w:left w:w="108" w:type="dxa"/>
          <w:bottom w:w="0" w:type="dxa"/>
          <w:right w:w="108" w:type="dxa"/>
        </w:tblCellMar>
      </w:tblPr>
      <w:tblGrid>
        <w:gridCol w:w="715"/>
        <w:gridCol w:w="819"/>
        <w:gridCol w:w="1270"/>
        <w:gridCol w:w="1266"/>
        <w:gridCol w:w="996"/>
        <w:gridCol w:w="995"/>
        <w:gridCol w:w="1037"/>
        <w:gridCol w:w="1281"/>
        <w:gridCol w:w="1364"/>
      </w:tblGrid>
      <w:tr>
        <w:tblPrEx>
          <w:tblCellMar>
            <w:top w:w="0" w:type="dxa"/>
            <w:left w:w="108" w:type="dxa"/>
            <w:bottom w:w="0" w:type="dxa"/>
            <w:right w:w="108" w:type="dxa"/>
          </w:tblCellMar>
        </w:tblPrEx>
        <w:trPr>
          <w:trHeight w:val="488" w:hRule="atLeast"/>
        </w:trPr>
        <w:tc>
          <w:tcPr>
            <w:tcW w:w="15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信用等级</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信用等级得分标准</w:t>
            </w:r>
          </w:p>
        </w:tc>
        <w:tc>
          <w:tcPr>
            <w:tcW w:w="6939"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信用评分（基础分100分）</w:t>
            </w:r>
          </w:p>
        </w:tc>
      </w:tr>
      <w:tr>
        <w:tblPrEx>
          <w:tblCellMar>
            <w:top w:w="0" w:type="dxa"/>
            <w:left w:w="108" w:type="dxa"/>
            <w:bottom w:w="0" w:type="dxa"/>
            <w:right w:w="108" w:type="dxa"/>
          </w:tblCellMar>
        </w:tblPrEx>
        <w:trPr>
          <w:trHeight w:val="324" w:hRule="atLeast"/>
        </w:trPr>
        <w:tc>
          <w:tcPr>
            <w:tcW w:w="1534" w:type="dxa"/>
            <w:gridSpan w:val="2"/>
            <w:vMerge w:val="continue"/>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总得分</w:t>
            </w: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依法合规扣分</w:t>
            </w: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违诺失信扣分</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接诉即办扣分</w:t>
            </w: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CESI仿宋-GB13000" w:hAnsi="CESI仿宋-GB13000" w:eastAsia="CESI仿宋-GB13000" w:cs="CESI仿宋-GB13000"/>
                <w:color w:val="000000" w:themeColor="text1"/>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奖励加分</w:t>
            </w: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CESI仿宋-GB13000" w:hAnsi="CESI仿宋-GB13000" w:eastAsia="CESI仿宋-GB13000" w:cs="CESI仿宋-GB13000"/>
                <w:color w:val="000000" w:themeColor="text1"/>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惩戒扣分</w:t>
            </w:r>
          </w:p>
        </w:tc>
      </w:tr>
      <w:tr>
        <w:tblPrEx>
          <w:tblCellMar>
            <w:top w:w="0" w:type="dxa"/>
            <w:left w:w="108" w:type="dxa"/>
            <w:bottom w:w="0" w:type="dxa"/>
            <w:right w:w="108" w:type="dxa"/>
          </w:tblCellMar>
        </w:tblPrEx>
        <w:trPr>
          <w:trHeight w:val="492" w:hRule="exact"/>
        </w:trPr>
        <w:tc>
          <w:tcPr>
            <w:tcW w:w="7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A级</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A 级</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exact"/>
              <w:jc w:val="center"/>
              <w:rPr>
                <w:rFonts w:ascii="CESI仿宋-GB13000" w:hAnsi="CESI仿宋-GB13000" w:eastAsia="CESI仿宋-GB13000" w:cs="CESI仿宋-GB13000"/>
                <w:color w:val="000000" w:themeColor="text1"/>
                <w:sz w:val="24"/>
                <w14:textFill>
                  <w14:solidFill>
                    <w14:schemeClr w14:val="tx1"/>
                  </w14:solidFill>
                </w14:textFill>
              </w:rPr>
            </w:pPr>
            <w:r>
              <w:rPr>
                <w:rFonts w:hint="eastAsia" w:ascii="CESI仿宋-GB13000" w:hAnsi="CESI仿宋-GB13000" w:eastAsia="CESI仿宋-GB13000" w:cs="CESI仿宋-GB13000"/>
                <w:color w:val="000000" w:themeColor="text1"/>
                <w:sz w:val="24"/>
                <w14:textFill>
                  <w14:solidFill>
                    <w14:schemeClr w14:val="tx1"/>
                  </w14:solidFill>
                </w14:textFill>
              </w:rPr>
              <w:t>120以上</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31" w:hRule="exac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A</w:t>
            </w:r>
            <w:r>
              <w:rPr>
                <w:rFonts w:hint="eastAsia" w:ascii="CESI仿宋-GB13000" w:hAnsi="CESI仿宋-GB13000" w:eastAsia="CESI仿宋-GB13000" w:cs="CESI仿宋-GB13000"/>
                <w:color w:val="000000" w:themeColor="text1"/>
                <w:sz w:val="24"/>
                <w14:textFill>
                  <w14:solidFill>
                    <w14:schemeClr w14:val="tx1"/>
                  </w14:solidFill>
                </w14:textFill>
              </w:rPr>
              <w:t>-</w:t>
            </w:r>
            <w:r>
              <w:rPr>
                <w:rFonts w:hint="eastAsia" w:ascii="CESI仿宋-GB13000" w:hAnsi="CESI仿宋-GB13000" w:eastAsia="CESI仿宋-GB13000" w:cs="CESI仿宋-GB13000"/>
                <w:color w:val="000000" w:themeColor="text1"/>
                <w:kern w:val="0"/>
                <w:sz w:val="24"/>
                <w14:textFill>
                  <w14:solidFill>
                    <w14:schemeClr w14:val="tx1"/>
                  </w14:solidFill>
                </w14:textFill>
              </w:rPr>
              <w:t>级</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exact"/>
              <w:jc w:val="center"/>
              <w:rPr>
                <w:rFonts w:ascii="CESI仿宋-GB13000" w:hAnsi="CESI仿宋-GB13000" w:eastAsia="CESI仿宋-GB13000" w:cs="CESI仿宋-GB13000"/>
                <w:color w:val="000000" w:themeColor="text1"/>
                <w:sz w:val="24"/>
                <w14:textFill>
                  <w14:solidFill>
                    <w14:schemeClr w14:val="tx1"/>
                  </w14:solidFill>
                </w14:textFill>
              </w:rPr>
            </w:pPr>
            <w:r>
              <w:rPr>
                <w:rFonts w:hint="eastAsia" w:ascii="CESI仿宋-GB13000" w:hAnsi="CESI仿宋-GB13000" w:eastAsia="CESI仿宋-GB13000" w:cs="CESI仿宋-GB13000"/>
                <w:color w:val="000000" w:themeColor="text1"/>
                <w:sz w:val="24"/>
                <w14:textFill>
                  <w14:solidFill>
                    <w14:schemeClr w14:val="tx1"/>
                  </w14:solidFill>
                </w14:textFill>
              </w:rPr>
              <w:t>100-119</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40" w:hRule="exact"/>
        </w:trPr>
        <w:tc>
          <w:tcPr>
            <w:tcW w:w="7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B级</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B</w:t>
            </w:r>
            <w:r>
              <w:rPr>
                <w:rFonts w:hint="eastAsia" w:ascii="CESI仿宋-GB13000" w:hAnsi="CESI仿宋-GB13000" w:eastAsia="CESI仿宋-GB13000" w:cs="CESI仿宋-GB13000"/>
                <w:color w:val="000000" w:themeColor="text1"/>
                <w:sz w:val="24"/>
                <w14:textFill>
                  <w14:solidFill>
                    <w14:schemeClr w14:val="tx1"/>
                  </w14:solidFill>
                </w14:textFill>
              </w:rPr>
              <w:t>+</w:t>
            </w:r>
            <w:r>
              <w:rPr>
                <w:rFonts w:hint="eastAsia" w:ascii="CESI仿宋-GB13000" w:hAnsi="CESI仿宋-GB13000" w:eastAsia="CESI仿宋-GB13000" w:cs="CESI仿宋-GB13000"/>
                <w:color w:val="000000" w:themeColor="text1"/>
                <w:kern w:val="0"/>
                <w:sz w:val="24"/>
                <w14:textFill>
                  <w14:solidFill>
                    <w14:schemeClr w14:val="tx1"/>
                  </w14:solidFill>
                </w14:textFill>
              </w:rPr>
              <w:t>级</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r>
              <w:rPr>
                <w:rFonts w:hint="eastAsia" w:ascii="CESI仿宋-GB13000" w:hAnsi="CESI仿宋-GB13000" w:eastAsia="CESI仿宋-GB13000" w:cs="CESI仿宋-GB13000"/>
                <w:color w:val="000000" w:themeColor="text1"/>
                <w:sz w:val="24"/>
                <w14:textFill>
                  <w14:solidFill>
                    <w14:schemeClr w14:val="tx1"/>
                  </w14:solidFill>
                </w14:textFill>
              </w:rPr>
              <w:t>95-99</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13" w:hRule="exac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B 级</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r>
              <w:rPr>
                <w:rFonts w:hint="eastAsia" w:ascii="CESI仿宋-GB13000" w:hAnsi="CESI仿宋-GB13000" w:eastAsia="CESI仿宋-GB13000" w:cs="CESI仿宋-GB13000"/>
                <w:color w:val="000000" w:themeColor="text1"/>
                <w:sz w:val="24"/>
                <w14:textFill>
                  <w14:solidFill>
                    <w14:schemeClr w14:val="tx1"/>
                  </w14:solidFill>
                </w14:textFill>
              </w:rPr>
              <w:t>88-94</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97" w:hRule="exac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B</w:t>
            </w:r>
            <w:r>
              <w:rPr>
                <w:rFonts w:hint="eastAsia" w:ascii="CESI仿宋-GB13000" w:hAnsi="CESI仿宋-GB13000" w:eastAsia="CESI仿宋-GB13000" w:cs="CESI仿宋-GB13000"/>
                <w:color w:val="000000" w:themeColor="text1"/>
                <w:sz w:val="24"/>
                <w14:textFill>
                  <w14:solidFill>
                    <w14:schemeClr w14:val="tx1"/>
                  </w14:solidFill>
                </w14:textFill>
              </w:rPr>
              <w:t>-</w:t>
            </w:r>
            <w:r>
              <w:rPr>
                <w:rFonts w:hint="eastAsia" w:ascii="CESI仿宋-GB13000" w:hAnsi="CESI仿宋-GB13000" w:eastAsia="CESI仿宋-GB13000" w:cs="CESI仿宋-GB13000"/>
                <w:color w:val="000000" w:themeColor="text1"/>
                <w:kern w:val="0"/>
                <w:sz w:val="24"/>
                <w14:textFill>
                  <w14:solidFill>
                    <w14:schemeClr w14:val="tx1"/>
                  </w14:solidFill>
                </w14:textFill>
              </w:rPr>
              <w:t>级</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r>
              <w:rPr>
                <w:rFonts w:hint="eastAsia" w:ascii="CESI仿宋-GB13000" w:hAnsi="CESI仿宋-GB13000" w:eastAsia="CESI仿宋-GB13000" w:cs="CESI仿宋-GB13000"/>
                <w:color w:val="000000" w:themeColor="text1"/>
                <w:sz w:val="24"/>
                <w14:textFill>
                  <w14:solidFill>
                    <w14:schemeClr w14:val="tx1"/>
                  </w14:solidFill>
                </w14:textFill>
              </w:rPr>
              <w:t>80-87</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r>
      <w:tr>
        <w:trPr>
          <w:trHeight w:val="512" w:hRule="exact"/>
        </w:trPr>
        <w:tc>
          <w:tcPr>
            <w:tcW w:w="7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C级</w:t>
            </w: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C</w:t>
            </w:r>
            <w:r>
              <w:rPr>
                <w:rFonts w:hint="eastAsia" w:ascii="CESI仿宋-GB13000" w:hAnsi="CESI仿宋-GB13000" w:eastAsia="CESI仿宋-GB13000" w:cs="CESI仿宋-GB13000"/>
                <w:color w:val="000000" w:themeColor="text1"/>
                <w:sz w:val="24"/>
                <w14:textFill>
                  <w14:solidFill>
                    <w14:schemeClr w14:val="tx1"/>
                  </w14:solidFill>
                </w14:textFill>
              </w:rPr>
              <w:t>+</w:t>
            </w:r>
            <w:r>
              <w:rPr>
                <w:rFonts w:hint="eastAsia" w:ascii="CESI仿宋-GB13000" w:hAnsi="CESI仿宋-GB13000" w:eastAsia="CESI仿宋-GB13000" w:cs="CESI仿宋-GB13000"/>
                <w:color w:val="000000" w:themeColor="text1"/>
                <w:kern w:val="0"/>
                <w:sz w:val="24"/>
                <w14:textFill>
                  <w14:solidFill>
                    <w14:schemeClr w14:val="tx1"/>
                  </w14:solidFill>
                </w14:textFill>
              </w:rPr>
              <w:t>级</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r>
              <w:rPr>
                <w:rFonts w:hint="eastAsia" w:ascii="CESI仿宋-GB13000" w:hAnsi="CESI仿宋-GB13000" w:eastAsia="CESI仿宋-GB13000" w:cs="CESI仿宋-GB13000"/>
                <w:color w:val="000000" w:themeColor="text1"/>
                <w:sz w:val="24"/>
                <w14:textFill>
                  <w14:solidFill>
                    <w14:schemeClr w14:val="tx1"/>
                  </w14:solidFill>
                </w14:textFill>
              </w:rPr>
              <w:t>75-79</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r>
      <w:tr>
        <w:trPr>
          <w:trHeight w:val="521" w:hRule="exac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C 级</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r>
              <w:rPr>
                <w:rFonts w:hint="eastAsia" w:ascii="CESI仿宋-GB13000" w:hAnsi="CESI仿宋-GB13000" w:eastAsia="CESI仿宋-GB13000" w:cs="CESI仿宋-GB13000"/>
                <w:color w:val="000000" w:themeColor="text1"/>
                <w:sz w:val="24"/>
                <w14:textFill>
                  <w14:solidFill>
                    <w14:schemeClr w14:val="tx1"/>
                  </w14:solidFill>
                </w14:textFill>
              </w:rPr>
              <w:t>68-74</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91" w:hRule="exact"/>
        </w:trPr>
        <w:tc>
          <w:tcPr>
            <w:tcW w:w="7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81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C</w:t>
            </w:r>
            <w:r>
              <w:rPr>
                <w:rFonts w:hint="eastAsia" w:ascii="CESI仿宋-GB13000" w:hAnsi="CESI仿宋-GB13000" w:eastAsia="CESI仿宋-GB13000" w:cs="CESI仿宋-GB13000"/>
                <w:color w:val="000000" w:themeColor="text1"/>
                <w:sz w:val="24"/>
                <w14:textFill>
                  <w14:solidFill>
                    <w14:schemeClr w14:val="tx1"/>
                  </w14:solidFill>
                </w14:textFill>
              </w:rPr>
              <w:t>-</w:t>
            </w:r>
            <w:r>
              <w:rPr>
                <w:rFonts w:hint="eastAsia" w:ascii="CESI仿宋-GB13000" w:hAnsi="CESI仿宋-GB13000" w:eastAsia="CESI仿宋-GB13000" w:cs="CESI仿宋-GB13000"/>
                <w:color w:val="000000" w:themeColor="text1"/>
                <w:kern w:val="0"/>
                <w:sz w:val="24"/>
                <w14:textFill>
                  <w14:solidFill>
                    <w14:schemeClr w14:val="tx1"/>
                  </w14:solidFill>
                </w14:textFill>
              </w:rPr>
              <w:t>级</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r>
              <w:rPr>
                <w:rFonts w:hint="eastAsia" w:ascii="CESI仿宋-GB13000" w:hAnsi="CESI仿宋-GB13000" w:eastAsia="CESI仿宋-GB13000" w:cs="CESI仿宋-GB13000"/>
                <w:color w:val="000000" w:themeColor="text1"/>
                <w:sz w:val="24"/>
                <w14:textFill>
                  <w14:solidFill>
                    <w14:schemeClr w14:val="tx1"/>
                  </w14:solidFill>
                </w14:textFill>
              </w:rPr>
              <w:t>60-67</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CESI仿宋-GB13000" w:hAnsi="CESI仿宋-GB13000" w:eastAsia="CESI仿宋-GB13000" w:cs="CESI仿宋-GB13000"/>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591" w:hRule="exact"/>
        </w:trPr>
        <w:tc>
          <w:tcPr>
            <w:tcW w:w="1534"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r>
              <w:rPr>
                <w:rFonts w:hint="eastAsia" w:ascii="CESI仿宋-GB13000" w:hAnsi="CESI仿宋-GB13000" w:eastAsia="CESI仿宋-GB13000" w:cs="CESI仿宋-GB13000"/>
                <w:color w:val="000000" w:themeColor="text1"/>
                <w:kern w:val="0"/>
                <w:sz w:val="24"/>
                <w14:textFill>
                  <w14:solidFill>
                    <w14:schemeClr w14:val="tx1"/>
                  </w14:solidFill>
                </w14:textFill>
              </w:rPr>
              <w:t>D 级</w:t>
            </w:r>
          </w:p>
        </w:tc>
        <w:tc>
          <w:tcPr>
            <w:tcW w:w="1270" w:type="dxa"/>
            <w:tcBorders>
              <w:top w:val="single" w:color="auto" w:sz="4" w:space="0"/>
              <w:left w:val="single" w:color="auto" w:sz="4" w:space="0"/>
              <w:bottom w:val="single" w:color="auto" w:sz="4" w:space="0"/>
              <w:right w:val="single" w:color="auto" w:sz="4" w:space="0"/>
            </w:tcBorders>
            <w:noWrap/>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r>
              <w:rPr>
                <w:rFonts w:hint="eastAsia" w:ascii="CESI仿宋-GB13000" w:hAnsi="CESI仿宋-GB13000" w:eastAsia="CESI仿宋-GB13000" w:cs="CESI仿宋-GB13000"/>
                <w:color w:val="000000" w:themeColor="text1"/>
                <w:sz w:val="24"/>
                <w14:textFill>
                  <w14:solidFill>
                    <w14:schemeClr w14:val="tx1"/>
                  </w14:solidFill>
                </w14:textFill>
              </w:rPr>
              <w:t>59以下</w:t>
            </w:r>
          </w:p>
        </w:tc>
        <w:tc>
          <w:tcPr>
            <w:tcW w:w="126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CESI仿宋-GB13000" w:hAnsi="CESI仿宋-GB13000" w:eastAsia="CESI仿宋-GB13000" w:cs="CESI仿宋-GB13000"/>
                <w:color w:val="000000" w:themeColor="text1"/>
                <w:kern w:val="0"/>
                <w:sz w:val="24"/>
                <w14:textFill>
                  <w14:solidFill>
                    <w14:schemeClr w14:val="tx1"/>
                  </w14:solidFill>
                </w14:textFill>
              </w:rPr>
            </w:pPr>
          </w:p>
        </w:tc>
      </w:tr>
    </w:tbl>
    <w:p>
      <w:pPr>
        <w:autoSpaceDE w:val="0"/>
        <w:autoSpaceDN w:val="0"/>
        <w:adjustRightInd w:val="0"/>
        <w:spacing w:line="560" w:lineRule="exact"/>
        <w:ind w:firstLine="640" w:firstLineChars="200"/>
        <w:rPr>
          <w:rFonts w:ascii="CESI楷体-GB2312" w:hAnsi="CESI楷体-GB2312" w:eastAsia="CESI楷体-GB2312" w:cs="CESI楷体-GB2312"/>
          <w:bCs/>
          <w:color w:val="000000" w:themeColor="text1"/>
          <w:kern w:val="0"/>
          <w:sz w:val="32"/>
          <w:szCs w:val="32"/>
          <w14:textFill>
            <w14:solidFill>
              <w14:schemeClr w14:val="tx1"/>
            </w14:solidFill>
          </w14:textFill>
        </w:rPr>
      </w:pPr>
      <w:r>
        <w:rPr>
          <w:rFonts w:hint="eastAsia" w:ascii="CESI楷体-GB2312" w:hAnsi="CESI楷体-GB2312" w:eastAsia="CESI楷体-GB2312" w:cs="CESI楷体-GB2312"/>
          <w:bCs/>
          <w:color w:val="000000" w:themeColor="text1"/>
          <w:kern w:val="0"/>
          <w:sz w:val="32"/>
          <w:szCs w:val="32"/>
          <w:lang w:val="zh-CN"/>
          <w14:textFill>
            <w14:solidFill>
              <w14:schemeClr w14:val="tx1"/>
            </w14:solidFill>
          </w14:textFill>
        </w:rPr>
        <w:t>（</w:t>
      </w: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三</w:t>
      </w:r>
      <w:r>
        <w:rPr>
          <w:rFonts w:hint="eastAsia" w:ascii="CESI楷体-GB2312" w:hAnsi="CESI楷体-GB2312" w:eastAsia="CESI楷体-GB2312" w:cs="CESI楷体-GB2312"/>
          <w:bCs/>
          <w:color w:val="000000" w:themeColor="text1"/>
          <w:kern w:val="0"/>
          <w:sz w:val="32"/>
          <w:szCs w:val="32"/>
          <w:lang w:val="zh-CN"/>
          <w14:textFill>
            <w14:solidFill>
              <w14:schemeClr w14:val="tx1"/>
            </w14:solidFill>
          </w14:textFill>
        </w:rPr>
        <w:t>）</w:t>
      </w: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建立健全</w:t>
      </w:r>
      <w:r>
        <w:rPr>
          <w:rFonts w:hint="eastAsia" w:ascii="CESI楷体-GB2312" w:hAnsi="CESI楷体-GB2312" w:eastAsia="CESI楷体-GB2312" w:cs="CESI楷体-GB2312"/>
          <w:bCs/>
          <w:color w:val="000000" w:themeColor="text1"/>
          <w:kern w:val="0"/>
          <w:sz w:val="32"/>
          <w:szCs w:val="32"/>
          <w:lang w:val="zh-CN"/>
          <w14:textFill>
            <w14:solidFill>
              <w14:schemeClr w14:val="tx1"/>
            </w14:solidFill>
          </w14:textFill>
        </w:rPr>
        <w:t>分级分类监管</w:t>
      </w:r>
      <w:r>
        <w:rPr>
          <w:rFonts w:hint="eastAsia" w:ascii="CESI楷体-GB2312" w:hAnsi="CESI楷体-GB2312" w:eastAsia="CESI楷体-GB2312" w:cs="CESI楷体-GB2312"/>
          <w:bCs/>
          <w:color w:val="000000" w:themeColor="text1"/>
          <w:kern w:val="0"/>
          <w:sz w:val="32"/>
          <w:szCs w:val="32"/>
          <w14:textFill>
            <w14:solidFill>
              <w14:schemeClr w14:val="tx1"/>
            </w14:solidFill>
          </w14:textFill>
        </w:rPr>
        <w:t>制度</w:t>
      </w: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kern w:val="0"/>
          <w:sz w:val="32"/>
          <w:szCs w:val="32"/>
          <w14:textFill>
            <w14:solidFill>
              <w14:schemeClr w14:val="tx1"/>
            </w14:solidFill>
          </w14:textFill>
        </w:rPr>
        <w:t>1.建立基于“风险+信用”的分级分类监管标准。分级分类监管等级标准分为：A（安全）、B（常规）、C（关注）、D（重点）四个等级。根据全市经营性机构</w:t>
      </w:r>
      <w:r>
        <w:rPr>
          <w:rFonts w:hint="eastAsia" w:ascii="CESI仿宋-GB13000" w:hAnsi="CESI仿宋-GB13000" w:eastAsia="CESI仿宋-GB13000" w:cs="CESI仿宋-GB13000"/>
          <w:color w:val="000000" w:themeColor="text1"/>
          <w:sz w:val="32"/>
          <w:szCs w:val="32"/>
          <w14:textFill>
            <w14:solidFill>
              <w14:schemeClr w14:val="tx1"/>
            </w14:solidFill>
          </w14:textFill>
        </w:rPr>
        <w:t>风险评估和信用评估的结果，对应到《</w:t>
      </w:r>
      <w:r>
        <w:rPr>
          <w:rFonts w:hint="eastAsia" w:ascii="CESI仿宋-GB13000" w:hAnsi="CESI仿宋-GB13000" w:eastAsia="CESI仿宋-GB13000" w:cs="CESI仿宋-GB13000"/>
          <w:color w:val="000000" w:themeColor="text1"/>
          <w:kern w:val="0"/>
          <w:sz w:val="32"/>
          <w:szCs w:val="32"/>
          <w14:textFill>
            <w14:solidFill>
              <w14:schemeClr w14:val="tx1"/>
            </w14:solidFill>
          </w14:textFill>
        </w:rPr>
        <w:t>北京市经营性人力资源服务机构分级分类监管等级清单》（见表4），确定一个监管周期内的监管等级</w:t>
      </w:r>
      <w:r>
        <w:rPr>
          <w:rFonts w:hint="eastAsia" w:ascii="CESI仿宋-GB13000" w:hAnsi="CESI仿宋-GB13000" w:eastAsia="CESI仿宋-GB13000" w:cs="CESI仿宋-GB13000"/>
          <w:color w:val="000000" w:themeColor="text1"/>
          <w:sz w:val="32"/>
          <w:szCs w:val="32"/>
          <w14:textFill>
            <w14:solidFill>
              <w14:schemeClr w14:val="tx1"/>
            </w14:solidFill>
          </w14:textFill>
        </w:rPr>
        <w:t>。</w:t>
      </w:r>
    </w:p>
    <w:p>
      <w:pPr>
        <w:pStyle w:val="8"/>
        <w:spacing w:line="560" w:lineRule="exact"/>
        <w:rPr>
          <w:rFonts w:ascii="CESI仿宋-GB13000" w:hAnsi="CESI仿宋-GB13000" w:eastAsia="CESI仿宋-GB13000" w:cs="CESI仿宋-GB13000"/>
          <w:b/>
          <w:color w:val="000000" w:themeColor="text1"/>
          <w:kern w:val="0"/>
          <w:sz w:val="32"/>
          <w:szCs w:val="32"/>
          <w14:textFill>
            <w14:solidFill>
              <w14:schemeClr w14:val="tx1"/>
            </w14:solidFill>
          </w14:textFill>
        </w:rPr>
      </w:pPr>
    </w:p>
    <w:p>
      <w:pPr>
        <w:pStyle w:val="8"/>
        <w:spacing w:line="560" w:lineRule="exact"/>
        <w:rPr>
          <w:rFonts w:ascii="CESI仿宋-GB13000" w:hAnsi="CESI仿宋-GB13000" w:eastAsia="CESI仿宋-GB13000" w:cs="CESI仿宋-GB13000"/>
          <w:b/>
          <w:color w:val="000000" w:themeColor="text1"/>
          <w:kern w:val="0"/>
          <w:sz w:val="32"/>
          <w:szCs w:val="32"/>
          <w14:textFill>
            <w14:solidFill>
              <w14:schemeClr w14:val="tx1"/>
            </w14:solidFill>
          </w14:textFill>
        </w:rPr>
      </w:pPr>
      <w:r>
        <w:rPr>
          <w:rFonts w:hint="eastAsia" w:ascii="CESI仿宋-GB13000" w:hAnsi="CESI仿宋-GB13000" w:eastAsia="CESI仿宋-GB13000" w:cs="CESI仿宋-GB13000"/>
          <w:b/>
          <w:color w:val="000000" w:themeColor="text1"/>
          <w:kern w:val="0"/>
          <w:sz w:val="32"/>
          <w:szCs w:val="32"/>
          <w14:textFill>
            <w14:solidFill>
              <w14:schemeClr w14:val="tx1"/>
            </w14:solidFill>
          </w14:textFill>
        </w:rPr>
        <w:t xml:space="preserve">表4 </w:t>
      </w:r>
    </w:p>
    <w:p>
      <w:pPr>
        <w:pStyle w:val="8"/>
        <w:spacing w:line="560" w:lineRule="exact"/>
        <w:jc w:val="center"/>
        <w:rPr>
          <w:rFonts w:ascii="黑体" w:hAnsi="黑体" w:eastAsia="黑体" w:cs="CESI宋体-GB2312"/>
          <w:color w:val="000000" w:themeColor="text1"/>
          <w:kern w:val="0"/>
          <w:sz w:val="32"/>
          <w:szCs w:val="32"/>
          <w14:textFill>
            <w14:solidFill>
              <w14:schemeClr w14:val="tx1"/>
            </w14:solidFill>
          </w14:textFill>
        </w:rPr>
      </w:pPr>
      <w:r>
        <w:rPr>
          <w:rFonts w:hint="eastAsia" w:ascii="黑体" w:hAnsi="黑体" w:eastAsia="黑体" w:cs="CESI宋体-GB2312"/>
          <w:color w:val="000000" w:themeColor="text1"/>
          <w:kern w:val="0"/>
          <w:sz w:val="32"/>
          <w:szCs w:val="32"/>
          <w14:textFill>
            <w14:solidFill>
              <w14:schemeClr w14:val="tx1"/>
            </w14:solidFill>
          </w14:textFill>
        </w:rPr>
        <w:t>北京市经营性人力资源服务机构分级分类监管等级清单</w:t>
      </w:r>
    </w:p>
    <w:p>
      <w:pPr>
        <w:pStyle w:val="8"/>
        <w:spacing w:line="560" w:lineRule="exact"/>
        <w:jc w:val="center"/>
        <w:rPr>
          <w:rFonts w:ascii="CESI仿宋-GB13000" w:hAnsi="CESI仿宋-GB13000" w:eastAsia="CESI仿宋-GB13000" w:cs="CESI仿宋-GB13000"/>
          <w:b/>
          <w:color w:val="000000" w:themeColor="text1"/>
          <w:kern w:val="0"/>
          <w:sz w:val="32"/>
          <w:szCs w:val="32"/>
          <w14:textFill>
            <w14:solidFill>
              <w14:schemeClr w14:val="tx1"/>
            </w14:solidFill>
          </w14:textFill>
        </w:rPr>
      </w:pPr>
    </w:p>
    <w:tbl>
      <w:tblPr>
        <w:tblStyle w:val="15"/>
        <w:tblW w:w="47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1618"/>
        <w:gridCol w:w="1561"/>
        <w:gridCol w:w="1571"/>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145" w:type="pct"/>
            <w:tcBorders>
              <w:top w:val="single" w:color="auto" w:sz="4" w:space="0"/>
              <w:left w:val="single" w:color="auto" w:sz="4" w:space="0"/>
              <w:tl2br w:val="single" w:color="auto" w:sz="4" w:space="0"/>
            </w:tcBorders>
            <w:vAlign w:val="center"/>
          </w:tcPr>
          <w:p>
            <w:pPr>
              <w:adjustRightInd w:val="0"/>
              <w:snapToGrid w:val="0"/>
              <w:spacing w:line="560" w:lineRule="exact"/>
              <w:jc w:val="right"/>
              <w:rPr>
                <w:rFonts w:ascii="CESI仿宋-GB13000" w:hAnsi="CESI仿宋-GB13000" w:eastAsia="CESI仿宋-GB13000" w:cs="CESI仿宋-GB13000"/>
                <w:bCs/>
                <w:color w:val="000000" w:themeColor="text1"/>
                <w:kern w:val="0"/>
                <w:sz w:val="28"/>
                <w:szCs w:val="28"/>
                <w14:textFill>
                  <w14:solidFill>
                    <w14:schemeClr w14:val="tx1"/>
                  </w14:solidFill>
                </w14:textFill>
              </w:rPr>
            </w:pPr>
            <w:r>
              <w:rPr>
                <w:color w:val="000000" w:themeColor="text1"/>
                <w:sz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-3175</wp:posOffset>
                      </wp:positionV>
                      <wp:extent cx="1260475" cy="723900"/>
                      <wp:effectExtent l="2540" t="4445" r="13335" b="14605"/>
                      <wp:wrapNone/>
                      <wp:docPr id="6" name="直接连接符 6"/>
                      <wp:cNvGraphicFramePr/>
                      <a:graphic xmlns:a="http://schemas.openxmlformats.org/drawingml/2006/main">
                        <a:graphicData uri="http://schemas.microsoft.com/office/word/2010/wordprocessingShape">
                          <wps:wsp>
                            <wps:cNvCnPr/>
                            <wps:spPr>
                              <a:xfrm>
                                <a:off x="938530" y="2592705"/>
                                <a:ext cx="1260475" cy="723900"/>
                              </a:xfrm>
                              <a:prstGeom prst="line">
                                <a:avLst/>
                              </a:prstGeom>
                              <a:ln w="9525" cmpd="sng">
                                <a:solidFill>
                                  <a:schemeClr val="tx1"/>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5.25pt;margin-top:-0.25pt;height:57pt;width:99.25pt;z-index:251675648;mso-width-relative:page;mso-height-relative:page;" filled="f" stroked="t" coordsize="21600,21600" o:gfxdata="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tKsMFdUAAAAJAQAADwAAAAAAAAABACAAAAA4AAAAZHJzL2Rvd25yZXYueG1sUEsBAhQAFAAAAAgA&#10;h07iQB9E313ZAQAAcwMAAA4AAAAAAAAAAQAgAAAAOgEAAGRycy9lMm9Eb2MueG1sUEsFBgAAAAAG&#10;AAYAWQEAAIUFAAAAAA==&#10;">
                      <v:fill on="f" focussize="0,0"/>
                      <v:stroke color="#000000 [3213]" miterlimit="8" joinstyle="miter"/>
                      <v:imagedata o:title=""/>
                      <o:lock v:ext="edit" aspectratio="f"/>
                    </v:line>
                  </w:pict>
                </mc:Fallback>
              </mc:AlternateContent>
            </w: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风险等级</w:t>
            </w:r>
          </w:p>
          <w:p>
            <w:pPr>
              <w:adjustRightInd w:val="0"/>
              <w:snapToGrid w:val="0"/>
              <w:spacing w:line="560" w:lineRule="exact"/>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信用等级</w:t>
            </w:r>
          </w:p>
        </w:tc>
        <w:tc>
          <w:tcPr>
            <w:tcW w:w="933" w:type="pct"/>
            <w:tcBorders>
              <w:top w:val="single" w:color="auto" w:sz="4" w:space="0"/>
            </w:tcBorders>
            <w:vAlign w:val="center"/>
          </w:tcPr>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A</w:t>
            </w:r>
          </w:p>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（低风险）</w:t>
            </w:r>
          </w:p>
        </w:tc>
        <w:tc>
          <w:tcPr>
            <w:tcW w:w="900" w:type="pct"/>
            <w:tcBorders>
              <w:top w:val="single" w:color="auto" w:sz="4" w:space="0"/>
            </w:tcBorders>
            <w:vAlign w:val="center"/>
          </w:tcPr>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B</w:t>
            </w:r>
          </w:p>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（中风险）</w:t>
            </w:r>
          </w:p>
        </w:tc>
        <w:tc>
          <w:tcPr>
            <w:tcW w:w="906" w:type="pct"/>
            <w:tcBorders>
              <w:top w:val="single" w:color="auto" w:sz="4" w:space="0"/>
            </w:tcBorders>
            <w:vAlign w:val="center"/>
          </w:tcPr>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（高风险）</w:t>
            </w:r>
          </w:p>
        </w:tc>
        <w:tc>
          <w:tcPr>
            <w:tcW w:w="1113" w:type="pct"/>
            <w:tcBorders>
              <w:top w:val="single" w:color="auto" w:sz="4" w:space="0"/>
              <w:right w:val="single" w:color="auto" w:sz="4" w:space="0"/>
            </w:tcBorders>
            <w:vAlign w:val="center"/>
          </w:tcPr>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145" w:type="pct"/>
            <w:tcBorders>
              <w:lef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A 级</w:t>
            </w:r>
          </w:p>
        </w:tc>
        <w:tc>
          <w:tcPr>
            <w:tcW w:w="933"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A</w:t>
            </w:r>
          </w:p>
        </w:tc>
        <w:tc>
          <w:tcPr>
            <w:tcW w:w="900"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A</w:t>
            </w:r>
          </w:p>
        </w:tc>
        <w:tc>
          <w:tcPr>
            <w:tcW w:w="906"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tc>
        <w:tc>
          <w:tcPr>
            <w:tcW w:w="1113" w:type="pct"/>
            <w:tcBorders>
              <w:righ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1145" w:type="pct"/>
            <w:tcBorders>
              <w:lef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A</w:t>
            </w:r>
            <w:r>
              <w:rPr>
                <w:rFonts w:hint="eastAsia" w:ascii="CESI仿宋-GB13000" w:hAnsi="CESI仿宋-GB13000" w:eastAsia="CESI仿宋-GB13000" w:cs="CESI仿宋-GB13000"/>
                <w:color w:val="000000" w:themeColor="text1"/>
                <w:sz w:val="28"/>
                <w:szCs w:val="28"/>
                <w14:textFill>
                  <w14:solidFill>
                    <w14:schemeClr w14:val="tx1"/>
                  </w14:solidFill>
                </w14:textFill>
              </w:rPr>
              <w:t>-</w:t>
            </w: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级</w:t>
            </w:r>
          </w:p>
        </w:tc>
        <w:tc>
          <w:tcPr>
            <w:tcW w:w="933"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A</w:t>
            </w:r>
          </w:p>
        </w:tc>
        <w:tc>
          <w:tcPr>
            <w:tcW w:w="900"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A</w:t>
            </w:r>
          </w:p>
        </w:tc>
        <w:tc>
          <w:tcPr>
            <w:tcW w:w="906"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tc>
        <w:tc>
          <w:tcPr>
            <w:tcW w:w="1113" w:type="pct"/>
            <w:tcBorders>
              <w:righ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145" w:type="pct"/>
            <w:tcBorders>
              <w:lef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B</w:t>
            </w:r>
            <w:r>
              <w:rPr>
                <w:rFonts w:hint="eastAsia" w:ascii="CESI仿宋-GB13000" w:hAnsi="CESI仿宋-GB13000" w:eastAsia="CESI仿宋-GB13000" w:cs="CESI仿宋-GB13000"/>
                <w:color w:val="000000" w:themeColor="text1"/>
                <w:sz w:val="28"/>
                <w:szCs w:val="28"/>
                <w14:textFill>
                  <w14:solidFill>
                    <w14:schemeClr w14:val="tx1"/>
                  </w14:solidFill>
                </w14:textFill>
              </w:rPr>
              <w:t>+</w:t>
            </w: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级</w:t>
            </w:r>
          </w:p>
        </w:tc>
        <w:tc>
          <w:tcPr>
            <w:tcW w:w="933"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A</w:t>
            </w:r>
          </w:p>
        </w:tc>
        <w:tc>
          <w:tcPr>
            <w:tcW w:w="900"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B</w:t>
            </w:r>
          </w:p>
        </w:tc>
        <w:tc>
          <w:tcPr>
            <w:tcW w:w="906"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tc>
        <w:tc>
          <w:tcPr>
            <w:tcW w:w="1113" w:type="pct"/>
            <w:tcBorders>
              <w:righ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145" w:type="pct"/>
            <w:tcBorders>
              <w:lef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B 级</w:t>
            </w:r>
          </w:p>
        </w:tc>
        <w:tc>
          <w:tcPr>
            <w:tcW w:w="933"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B</w:t>
            </w:r>
          </w:p>
        </w:tc>
        <w:tc>
          <w:tcPr>
            <w:tcW w:w="900"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B</w:t>
            </w:r>
          </w:p>
        </w:tc>
        <w:tc>
          <w:tcPr>
            <w:tcW w:w="906"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tc>
        <w:tc>
          <w:tcPr>
            <w:tcW w:w="1113" w:type="pct"/>
            <w:tcBorders>
              <w:righ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145" w:type="pct"/>
            <w:tcBorders>
              <w:lef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B</w:t>
            </w:r>
            <w:r>
              <w:rPr>
                <w:rFonts w:hint="eastAsia" w:ascii="CESI仿宋-GB13000" w:hAnsi="CESI仿宋-GB13000" w:eastAsia="CESI仿宋-GB13000" w:cs="CESI仿宋-GB13000"/>
                <w:color w:val="000000" w:themeColor="text1"/>
                <w:sz w:val="28"/>
                <w:szCs w:val="28"/>
                <w14:textFill>
                  <w14:solidFill>
                    <w14:schemeClr w14:val="tx1"/>
                  </w14:solidFill>
                </w14:textFill>
              </w:rPr>
              <w:t>-</w:t>
            </w: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级</w:t>
            </w:r>
          </w:p>
        </w:tc>
        <w:tc>
          <w:tcPr>
            <w:tcW w:w="933"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B</w:t>
            </w:r>
          </w:p>
        </w:tc>
        <w:tc>
          <w:tcPr>
            <w:tcW w:w="900"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B</w:t>
            </w:r>
          </w:p>
        </w:tc>
        <w:tc>
          <w:tcPr>
            <w:tcW w:w="906"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tc>
        <w:tc>
          <w:tcPr>
            <w:tcW w:w="1113" w:type="pct"/>
            <w:tcBorders>
              <w:righ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1145" w:type="pct"/>
            <w:tcBorders>
              <w:lef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r>
              <w:rPr>
                <w:rFonts w:hint="eastAsia" w:ascii="CESI仿宋-GB13000" w:hAnsi="CESI仿宋-GB13000" w:eastAsia="CESI仿宋-GB13000" w:cs="CESI仿宋-GB13000"/>
                <w:color w:val="000000" w:themeColor="text1"/>
                <w:sz w:val="28"/>
                <w:szCs w:val="28"/>
                <w14:textFill>
                  <w14:solidFill>
                    <w14:schemeClr w14:val="tx1"/>
                  </w14:solidFill>
                </w14:textFill>
              </w:rPr>
              <w:t>+</w:t>
            </w: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级</w:t>
            </w:r>
          </w:p>
        </w:tc>
        <w:tc>
          <w:tcPr>
            <w:tcW w:w="933"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tc>
        <w:tc>
          <w:tcPr>
            <w:tcW w:w="900"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tc>
        <w:tc>
          <w:tcPr>
            <w:tcW w:w="906"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tc>
        <w:tc>
          <w:tcPr>
            <w:tcW w:w="1113" w:type="pct"/>
            <w:tcBorders>
              <w:righ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145" w:type="pct"/>
            <w:tcBorders>
              <w:lef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 级</w:t>
            </w:r>
          </w:p>
        </w:tc>
        <w:tc>
          <w:tcPr>
            <w:tcW w:w="933"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tc>
        <w:tc>
          <w:tcPr>
            <w:tcW w:w="900"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tc>
        <w:tc>
          <w:tcPr>
            <w:tcW w:w="906"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c>
          <w:tcPr>
            <w:tcW w:w="1113" w:type="pct"/>
            <w:tcBorders>
              <w:righ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145" w:type="pct"/>
            <w:tcBorders>
              <w:lef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r>
              <w:rPr>
                <w:rFonts w:hint="eastAsia" w:ascii="CESI仿宋-GB13000" w:hAnsi="CESI仿宋-GB13000" w:eastAsia="CESI仿宋-GB13000" w:cs="CESI仿宋-GB13000"/>
                <w:color w:val="000000" w:themeColor="text1"/>
                <w:sz w:val="28"/>
                <w:szCs w:val="28"/>
                <w14:textFill>
                  <w14:solidFill>
                    <w14:schemeClr w14:val="tx1"/>
                  </w14:solidFill>
                </w14:textFill>
              </w:rPr>
              <w:t>-</w:t>
            </w: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级</w:t>
            </w:r>
          </w:p>
        </w:tc>
        <w:tc>
          <w:tcPr>
            <w:tcW w:w="933"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C</w:t>
            </w:r>
          </w:p>
        </w:tc>
        <w:tc>
          <w:tcPr>
            <w:tcW w:w="900"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c>
          <w:tcPr>
            <w:tcW w:w="906" w:type="pct"/>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c>
          <w:tcPr>
            <w:tcW w:w="1113" w:type="pct"/>
            <w:tcBorders>
              <w:righ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1145" w:type="pct"/>
            <w:tcBorders>
              <w:left w:val="single" w:color="auto" w:sz="4" w:space="0"/>
              <w:bottom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 级</w:t>
            </w:r>
          </w:p>
        </w:tc>
        <w:tc>
          <w:tcPr>
            <w:tcW w:w="933" w:type="pct"/>
            <w:tcBorders>
              <w:bottom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c>
          <w:tcPr>
            <w:tcW w:w="900" w:type="pct"/>
            <w:tcBorders>
              <w:bottom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c>
          <w:tcPr>
            <w:tcW w:w="906" w:type="pct"/>
            <w:tcBorders>
              <w:bottom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c>
          <w:tcPr>
            <w:tcW w:w="1113" w:type="pct"/>
            <w:tcBorders>
              <w:bottom w:val="single" w:color="auto" w:sz="4" w:space="0"/>
              <w:right w:val="single" w:color="auto" w:sz="4" w:space="0"/>
            </w:tcBorders>
            <w:vAlign w:val="center"/>
          </w:tcPr>
          <w:p>
            <w:pPr>
              <w:adjustRightInd w:val="0"/>
              <w:snapToGrid w:val="0"/>
              <w:spacing w:line="50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D</w:t>
            </w:r>
          </w:p>
        </w:tc>
      </w:tr>
    </w:tbl>
    <w:p>
      <w:pPr>
        <w:autoSpaceDE w:val="0"/>
        <w:autoSpaceDN w:val="0"/>
        <w:adjustRightInd w:val="0"/>
        <w:spacing w:line="440" w:lineRule="exact"/>
        <w:rPr>
          <w:rFonts w:ascii="CESI楷体-GB2312" w:hAnsi="CESI楷体-GB2312" w:eastAsia="CESI楷体-GB2312" w:cs="CESI楷体-GB2312"/>
          <w:color w:val="000000" w:themeColor="text1"/>
          <w:sz w:val="24"/>
          <w:lang w:val="en"/>
          <w14:textFill>
            <w14:solidFill>
              <w14:schemeClr w14:val="tx1"/>
            </w14:solidFill>
          </w14:textFill>
        </w:rPr>
      </w:pPr>
      <w:r>
        <w:rPr>
          <w:rFonts w:hint="eastAsia" w:ascii="CESI楷体-GB2312" w:hAnsi="CESI楷体-GB2312" w:eastAsia="CESI楷体-GB2312" w:cs="CESI楷体-GB2312"/>
          <w:color w:val="000000" w:themeColor="text1"/>
          <w:sz w:val="24"/>
          <w:lang w:val="en"/>
          <w14:textFill>
            <w14:solidFill>
              <w14:schemeClr w14:val="tx1"/>
            </w14:solidFill>
          </w14:textFill>
        </w:rPr>
        <w:t>说明：此表为使用风险</w:t>
      </w:r>
      <w:r>
        <w:rPr>
          <w:rFonts w:hint="eastAsia" w:ascii="CESI楷体-GB2312" w:hAnsi="CESI楷体-GB2312" w:eastAsia="CESI楷体-GB2312" w:cs="CESI楷体-GB2312"/>
          <w:color w:val="000000" w:themeColor="text1"/>
          <w:sz w:val="24"/>
          <w14:textFill>
            <w14:solidFill>
              <w14:schemeClr w14:val="tx1"/>
            </w14:solidFill>
          </w14:textFill>
        </w:rPr>
        <w:t>等级和</w:t>
      </w:r>
      <w:r>
        <w:rPr>
          <w:rFonts w:hint="eastAsia" w:ascii="CESI楷体-GB2312" w:hAnsi="CESI楷体-GB2312" w:eastAsia="CESI楷体-GB2312" w:cs="CESI楷体-GB2312"/>
          <w:color w:val="000000" w:themeColor="text1"/>
          <w:sz w:val="24"/>
          <w:lang w:val="en"/>
          <w14:textFill>
            <w14:solidFill>
              <w14:schemeClr w14:val="tx1"/>
            </w14:solidFill>
          </w14:textFill>
        </w:rPr>
        <w:t>信用等级的评估结果，评估监管等级的基准表，例：风险等级为</w:t>
      </w:r>
      <w:r>
        <w:rPr>
          <w:rFonts w:hint="eastAsia" w:ascii="CESI楷体-GB2312" w:hAnsi="CESI楷体-GB2312" w:eastAsia="CESI楷体-GB2312" w:cs="CESI楷体-GB2312"/>
          <w:color w:val="000000" w:themeColor="text1"/>
          <w:sz w:val="24"/>
          <w14:textFill>
            <w14:solidFill>
              <w14:schemeClr w14:val="tx1"/>
            </w14:solidFill>
          </w14:textFill>
        </w:rPr>
        <w:t>A，信用等级为A-，监管等级为A。</w:t>
      </w: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2.实施差异化精准监管。根据经营性机构监管等级评估结果和实际情况，合理对应《北京市经营性人力资源服务机构分级分类监督管理标准》（见表5）确定监督频率和方式。基本原则是针对不同级别的监管对象，合理确定</w:t>
      </w:r>
      <w:r>
        <w:rPr>
          <w:rFonts w:hint="eastAsia" w:ascii="CESI仿宋-GB13000" w:hAnsi="CESI仿宋-GB13000" w:eastAsia="CESI仿宋-GB13000" w:cs="CESI仿宋-GB13000"/>
          <w:color w:val="000000" w:themeColor="text1"/>
          <w:kern w:val="0"/>
          <w:sz w:val="32"/>
          <w:szCs w:val="32"/>
          <w14:textFill>
            <w14:solidFill>
              <w14:schemeClr w14:val="tx1"/>
            </w14:solidFill>
          </w14:textFill>
        </w:rPr>
        <w:t>检查主体、检查方式、检查频次。对风险低、信用好的服务机构，减少检查频次；对风险高、信用差的经营性机构，提高检查频次，严格监督检查</w:t>
      </w:r>
      <w:r>
        <w:rPr>
          <w:rFonts w:hint="eastAsia" w:ascii="CESI仿宋-GB13000" w:hAnsi="CESI仿宋-GB13000" w:eastAsia="CESI仿宋-GB13000" w:cs="CESI仿宋-GB13000"/>
          <w:color w:val="000000" w:themeColor="text1"/>
          <w:sz w:val="32"/>
          <w:szCs w:val="32"/>
          <w14:textFill>
            <w14:solidFill>
              <w14:schemeClr w14:val="tx1"/>
            </w14:solidFill>
          </w14:textFill>
        </w:rPr>
        <w:t>。</w:t>
      </w:r>
    </w:p>
    <w:p>
      <w:pPr>
        <w:pStyle w:val="8"/>
        <w:spacing w:line="560" w:lineRule="exact"/>
        <w:rPr>
          <w:rFonts w:ascii="CESI仿宋-GB13000" w:hAnsi="CESI仿宋-GB13000" w:eastAsia="CESI仿宋-GB13000" w:cs="CESI仿宋-GB13000"/>
          <w:b/>
          <w:color w:val="000000" w:themeColor="text1"/>
          <w:kern w:val="0"/>
          <w:sz w:val="32"/>
          <w:szCs w:val="32"/>
          <w14:textFill>
            <w14:solidFill>
              <w14:schemeClr w14:val="tx1"/>
            </w14:solidFill>
          </w14:textFill>
        </w:rPr>
      </w:pPr>
    </w:p>
    <w:p>
      <w:pPr>
        <w:pStyle w:val="8"/>
        <w:spacing w:line="560" w:lineRule="exact"/>
        <w:rPr>
          <w:rFonts w:ascii="CESI仿宋-GB13000" w:hAnsi="CESI仿宋-GB13000" w:eastAsia="CESI仿宋-GB13000" w:cs="CESI仿宋-GB13000"/>
          <w:b/>
          <w:color w:val="000000" w:themeColor="text1"/>
          <w:kern w:val="0"/>
          <w:sz w:val="32"/>
          <w:szCs w:val="32"/>
          <w14:textFill>
            <w14:solidFill>
              <w14:schemeClr w14:val="tx1"/>
            </w14:solidFill>
          </w14:textFill>
        </w:rPr>
      </w:pPr>
      <w:r>
        <w:rPr>
          <w:rFonts w:hint="eastAsia" w:ascii="CESI仿宋-GB13000" w:hAnsi="CESI仿宋-GB13000" w:eastAsia="CESI仿宋-GB13000" w:cs="CESI仿宋-GB13000"/>
          <w:b/>
          <w:color w:val="000000" w:themeColor="text1"/>
          <w:kern w:val="0"/>
          <w:sz w:val="32"/>
          <w:szCs w:val="32"/>
          <w14:textFill>
            <w14:solidFill>
              <w14:schemeClr w14:val="tx1"/>
            </w14:solidFill>
          </w14:textFill>
        </w:rPr>
        <w:t xml:space="preserve">表5 </w:t>
      </w:r>
    </w:p>
    <w:p>
      <w:pPr>
        <w:pStyle w:val="8"/>
        <w:spacing w:line="560" w:lineRule="exact"/>
        <w:jc w:val="center"/>
        <w:rPr>
          <w:rFonts w:ascii="黑体" w:hAnsi="黑体" w:eastAsia="黑体" w:cs="CESI宋体-GB2312"/>
          <w:color w:val="000000" w:themeColor="text1"/>
          <w:kern w:val="0"/>
          <w:sz w:val="32"/>
          <w:szCs w:val="32"/>
          <w14:textFill>
            <w14:solidFill>
              <w14:schemeClr w14:val="tx1"/>
            </w14:solidFill>
          </w14:textFill>
        </w:rPr>
      </w:pPr>
      <w:r>
        <w:rPr>
          <w:rFonts w:hint="eastAsia" w:ascii="黑体" w:hAnsi="黑体" w:eastAsia="黑体" w:cs="CESI宋体-GB2312"/>
          <w:color w:val="000000" w:themeColor="text1"/>
          <w:kern w:val="0"/>
          <w:sz w:val="32"/>
          <w:szCs w:val="32"/>
          <w14:textFill>
            <w14:solidFill>
              <w14:schemeClr w14:val="tx1"/>
            </w14:solidFill>
          </w14:textFill>
        </w:rPr>
        <w:t>北京市经营性人力资源服务机构分级分类监督管理标准表</w:t>
      </w:r>
    </w:p>
    <w:p>
      <w:pPr>
        <w:pStyle w:val="8"/>
        <w:spacing w:line="560" w:lineRule="exact"/>
        <w:jc w:val="center"/>
        <w:rPr>
          <w:rFonts w:ascii="CESI仿宋-GB13000" w:hAnsi="CESI仿宋-GB13000" w:eastAsia="CESI仿宋-GB13000" w:cs="CESI仿宋-GB13000"/>
          <w:b/>
          <w:color w:val="000000" w:themeColor="text1"/>
          <w:kern w:val="0"/>
          <w:sz w:val="32"/>
          <w:szCs w:val="32"/>
          <w14:textFill>
            <w14:solidFill>
              <w14:schemeClr w14:val="tx1"/>
            </w14:solidFill>
          </w14:textFill>
        </w:rPr>
      </w:pPr>
    </w:p>
    <w:tbl>
      <w:tblPr>
        <w:tblStyle w:val="15"/>
        <w:tblW w:w="47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2057"/>
        <w:gridCol w:w="2291"/>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vMerge w:val="restart"/>
            <w:vAlign w:val="center"/>
          </w:tcPr>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u w:val="single"/>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监管等级</w:t>
            </w:r>
          </w:p>
        </w:tc>
        <w:tc>
          <w:tcPr>
            <w:tcW w:w="1205" w:type="pct"/>
            <w:vMerge w:val="restart"/>
            <w:vAlign w:val="center"/>
          </w:tcPr>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监管主体</w:t>
            </w:r>
          </w:p>
        </w:tc>
        <w:tc>
          <w:tcPr>
            <w:tcW w:w="2925" w:type="pct"/>
            <w:gridSpan w:val="2"/>
            <w:vAlign w:val="center"/>
          </w:tcPr>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监督频次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vMerge w:val="continue"/>
            <w:vAlign w:val="center"/>
          </w:tcPr>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p>
        </w:tc>
        <w:tc>
          <w:tcPr>
            <w:tcW w:w="1205" w:type="pct"/>
            <w:vMerge w:val="continue"/>
            <w:vAlign w:val="center"/>
          </w:tcPr>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p>
        </w:tc>
        <w:tc>
          <w:tcPr>
            <w:tcW w:w="1342" w:type="pct"/>
            <w:vAlign w:val="center"/>
          </w:tcPr>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非现场监督</w:t>
            </w:r>
          </w:p>
        </w:tc>
        <w:tc>
          <w:tcPr>
            <w:tcW w:w="1582" w:type="pct"/>
            <w:vAlign w:val="center"/>
          </w:tcPr>
          <w:p>
            <w:pPr>
              <w:adjustRightInd w:val="0"/>
              <w:snapToGrid w:val="0"/>
              <w:spacing w:line="560" w:lineRule="exact"/>
              <w:jc w:val="center"/>
              <w:rPr>
                <w:rFonts w:ascii="CESI仿宋-GB13000" w:hAnsi="CESI仿宋-GB13000" w:eastAsia="CESI仿宋-GB13000" w:cs="CESI仿宋-GB13000"/>
                <w:bCs/>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bCs/>
                <w:color w:val="000000" w:themeColor="text1"/>
                <w:kern w:val="0"/>
                <w:sz w:val="28"/>
                <w:szCs w:val="28"/>
                <w14:textFill>
                  <w14:solidFill>
                    <w14:schemeClr w14:val="tx1"/>
                  </w14:solidFill>
                </w14:textFill>
              </w:rPr>
              <w:t>现场监督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A级</w:t>
            </w:r>
          </w:p>
        </w:tc>
        <w:tc>
          <w:tcPr>
            <w:tcW w:w="1205"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市级、区级</w:t>
            </w:r>
          </w:p>
        </w:tc>
        <w:tc>
          <w:tcPr>
            <w:tcW w:w="1342"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一年</w:t>
            </w:r>
          </w:p>
        </w:tc>
        <w:tc>
          <w:tcPr>
            <w:tcW w:w="1582"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B级</w:t>
            </w:r>
          </w:p>
        </w:tc>
        <w:tc>
          <w:tcPr>
            <w:tcW w:w="1205"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市级、区级</w:t>
            </w:r>
          </w:p>
        </w:tc>
        <w:tc>
          <w:tcPr>
            <w:tcW w:w="1342"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半年</w:t>
            </w:r>
          </w:p>
        </w:tc>
        <w:tc>
          <w:tcPr>
            <w:tcW w:w="1582"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C级</w:t>
            </w:r>
          </w:p>
        </w:tc>
        <w:tc>
          <w:tcPr>
            <w:tcW w:w="1205"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市级、区级</w:t>
            </w:r>
          </w:p>
        </w:tc>
        <w:tc>
          <w:tcPr>
            <w:tcW w:w="1342"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季度</w:t>
            </w:r>
          </w:p>
        </w:tc>
        <w:tc>
          <w:tcPr>
            <w:tcW w:w="1582"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9"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D级</w:t>
            </w:r>
          </w:p>
        </w:tc>
        <w:tc>
          <w:tcPr>
            <w:tcW w:w="1205"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市级、区级</w:t>
            </w:r>
          </w:p>
        </w:tc>
        <w:tc>
          <w:tcPr>
            <w:tcW w:w="1342"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w:t>
            </w:r>
          </w:p>
        </w:tc>
        <w:tc>
          <w:tcPr>
            <w:tcW w:w="1582" w:type="pct"/>
            <w:vAlign w:val="center"/>
          </w:tcPr>
          <w:p>
            <w:pPr>
              <w:adjustRightInd w:val="0"/>
              <w:snapToGrid w:val="0"/>
              <w:spacing w:line="560" w:lineRule="exact"/>
              <w:jc w:val="center"/>
              <w:rPr>
                <w:rFonts w:ascii="CESI仿宋-GB13000" w:hAnsi="CESI仿宋-GB13000" w:eastAsia="CESI仿宋-GB13000" w:cs="CESI仿宋-GB13000"/>
                <w:color w:val="000000" w:themeColor="text1"/>
                <w:kern w:val="0"/>
                <w:sz w:val="28"/>
                <w:szCs w:val="28"/>
                <w14:textFill>
                  <w14:solidFill>
                    <w14:schemeClr w14:val="tx1"/>
                  </w14:solidFill>
                </w14:textFill>
              </w:rPr>
            </w:pPr>
            <w:r>
              <w:rPr>
                <w:rFonts w:hint="eastAsia" w:ascii="CESI仿宋-GB13000" w:hAnsi="CESI仿宋-GB13000" w:eastAsia="CESI仿宋-GB13000" w:cs="CESI仿宋-GB13000"/>
                <w:color w:val="000000" w:themeColor="text1"/>
                <w:kern w:val="0"/>
                <w:sz w:val="28"/>
                <w:szCs w:val="28"/>
                <w14:textFill>
                  <w14:solidFill>
                    <w14:schemeClr w14:val="tx1"/>
                  </w14:solidFill>
                </w14:textFill>
              </w:rPr>
              <w:t>季度</w:t>
            </w:r>
          </w:p>
        </w:tc>
      </w:tr>
    </w:tbl>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lang w:val="zh-CN"/>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3.</w:t>
      </w:r>
      <w:r>
        <w:rPr>
          <w:rFonts w:hint="eastAsia" w:ascii="CESI仿宋-GB13000" w:hAnsi="CESI仿宋-GB13000" w:eastAsia="CESI仿宋-GB13000" w:cs="CESI仿宋-GB13000"/>
          <w:color w:val="000000" w:themeColor="text1"/>
          <w:sz w:val="32"/>
          <w:szCs w:val="32"/>
          <w:lang w:val="zh-CN"/>
          <w14:textFill>
            <w14:solidFill>
              <w14:schemeClr w14:val="tx1"/>
            </w14:solidFill>
          </w14:textFill>
        </w:rPr>
        <w:t>优化分类检查方式。全面推行“双随机、一公开”监管方式，按照监管等级实施差异化监管措施，推动跨部门联合抽查。对一个监管周期内，发生重大违规事件的经营性机构，直接提高监管等级。采取重点目标全覆盖监管和全过程质量管理相结合的方式，压实监管责任。探索推广积分制管理和柔性监管，组织开展“专家”问诊活动，对检查时发现的轻微问题，按照“首违不扣分”的原则指导其整改，对整改不到位或拒不整改的，再予扣分，达到一定严重程度后，依法依规计入不良信用记录。</w:t>
      </w:r>
    </w:p>
    <w:p>
      <w:pPr>
        <w:autoSpaceDE w:val="0"/>
        <w:autoSpaceDN w:val="0"/>
        <w:adjustRightInd w:val="0"/>
        <w:spacing w:line="560" w:lineRule="exact"/>
        <w:ind w:firstLine="640" w:firstLineChars="200"/>
        <w:rPr>
          <w:rFonts w:ascii="CESI楷体-GB2312" w:hAnsi="CESI楷体-GB2312" w:eastAsia="CESI楷体-GB2312" w:cs="CESI楷体-GB2312"/>
          <w:color w:val="000000" w:themeColor="text1"/>
          <w:kern w:val="0"/>
          <w:sz w:val="32"/>
          <w:szCs w:val="32"/>
          <w14:textFill>
            <w14:solidFill>
              <w14:schemeClr w14:val="tx1"/>
            </w14:solidFill>
          </w14:textFill>
        </w:rPr>
      </w:pPr>
      <w:r>
        <w:rPr>
          <w:rFonts w:hint="eastAsia" w:ascii="CESI楷体-GB2312" w:hAnsi="CESI楷体-GB2312" w:eastAsia="CESI楷体-GB2312" w:cs="CESI楷体-GB2312"/>
          <w:color w:val="000000" w:themeColor="text1"/>
          <w:kern w:val="0"/>
          <w:sz w:val="32"/>
          <w:szCs w:val="32"/>
          <w:lang w:val="zh-CN"/>
          <w14:textFill>
            <w14:solidFill>
              <w14:schemeClr w14:val="tx1"/>
            </w14:solidFill>
          </w14:textFill>
        </w:rPr>
        <w:t>（</w:t>
      </w:r>
      <w:r>
        <w:rPr>
          <w:rFonts w:hint="eastAsia" w:ascii="CESI楷体-GB2312" w:hAnsi="CESI楷体-GB2312" w:eastAsia="CESI楷体-GB2312" w:cs="CESI楷体-GB2312"/>
          <w:color w:val="000000" w:themeColor="text1"/>
          <w:kern w:val="0"/>
          <w:sz w:val="32"/>
          <w:szCs w:val="32"/>
          <w14:textFill>
            <w14:solidFill>
              <w14:schemeClr w14:val="tx1"/>
            </w14:solidFill>
          </w14:textFill>
        </w:rPr>
        <w:t>四</w:t>
      </w:r>
      <w:r>
        <w:rPr>
          <w:rFonts w:hint="eastAsia" w:ascii="CESI楷体-GB2312" w:hAnsi="CESI楷体-GB2312" w:eastAsia="CESI楷体-GB2312" w:cs="CESI楷体-GB2312"/>
          <w:color w:val="000000" w:themeColor="text1"/>
          <w:kern w:val="0"/>
          <w:sz w:val="32"/>
          <w:szCs w:val="32"/>
          <w:lang w:val="zh-CN"/>
          <w14:textFill>
            <w14:solidFill>
              <w14:schemeClr w14:val="tx1"/>
            </w14:solidFill>
          </w14:textFill>
        </w:rPr>
        <w:t>）</w:t>
      </w:r>
      <w:r>
        <w:rPr>
          <w:rFonts w:hint="eastAsia" w:ascii="CESI楷体-GB2312" w:hAnsi="CESI楷体-GB2312" w:eastAsia="CESI楷体-GB2312" w:cs="CESI楷体-GB2312"/>
          <w:color w:val="000000" w:themeColor="text1"/>
          <w:kern w:val="0"/>
          <w:sz w:val="32"/>
          <w:szCs w:val="32"/>
          <w14:textFill>
            <w14:solidFill>
              <w14:schemeClr w14:val="tx1"/>
            </w14:solidFill>
          </w14:textFill>
        </w:rPr>
        <w:t>建立健全协同监管制度</w:t>
      </w: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1.加强跨部门协同监管。市人力资源和社会保障局会同市委网信办、市委编办、市卫生健康委、市教委、市市场监管局、市金融监管局、市民政局、市通信管理局、市税务局、市消防救援总队等部门，建立各司其职、各负其责、相互配合、齐抓共管的跨部门综合监管机制。明确监管标准，理顺监管职责。对于因从事人力资源服务业务或因安全问题被投诉举报，发现违规违法线索或相关工作措施落实不到位的经营性机构，根据情节轻重和涉及事项，由市级各部门或区级对应各部门成立联合检查组，对其开展联合检查。</w:t>
      </w: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2.加强跨层级协同监管。建立市级相关部门联合抽查、区级相关部门联合检查、经营性机构自查的三级联动监管工作机制。市级部门负责确定监管事项清单和监管规则，统筹指导重点区域、重大问题、重点监管对象的监管工作。区级相关部门作为全市监管工作的主要力量，负责辖区内经营性机构的日常监管工作，指导其开展自查，对发现的问题督导落实整改，对存在的违法行为给予处罚，对涉嫌犯罪的，移交相关部门处理。</w:t>
      </w:r>
    </w:p>
    <w:p>
      <w:pPr>
        <w:numPr>
          <w:ilvl w:val="0"/>
          <w:numId w:val="8"/>
        </w:numPr>
        <w:suppressAutoHyphens w:val="0"/>
        <w:autoSpaceDE w:val="0"/>
        <w:autoSpaceDN w:val="0"/>
        <w:adjustRightInd w:val="0"/>
        <w:spacing w:line="560" w:lineRule="exact"/>
        <w:ind w:firstLine="640" w:firstLineChars="200"/>
        <w:rPr>
          <w:rFonts w:ascii="CESI楷体-GB2312" w:hAnsi="CESI楷体-GB2312" w:eastAsia="CESI楷体-GB2312" w:cs="CESI楷体-GB2312"/>
          <w:color w:val="000000" w:themeColor="text1"/>
          <w:kern w:val="0"/>
          <w:sz w:val="32"/>
          <w:szCs w:val="32"/>
          <w14:textFill>
            <w14:solidFill>
              <w14:schemeClr w14:val="tx1"/>
            </w14:solidFill>
          </w14:textFill>
        </w:rPr>
      </w:pPr>
      <w:r>
        <w:rPr>
          <w:rFonts w:hint="eastAsia" w:ascii="CESI楷体-GB2312" w:hAnsi="CESI楷体-GB2312" w:eastAsia="CESI楷体-GB2312" w:cs="CESI楷体-GB2312"/>
          <w:color w:val="000000" w:themeColor="text1"/>
          <w:kern w:val="0"/>
          <w:sz w:val="32"/>
          <w:szCs w:val="32"/>
          <w14:textFill>
            <w14:solidFill>
              <w14:schemeClr w14:val="tx1"/>
            </w14:solidFill>
          </w14:textFill>
        </w:rPr>
        <w:t>建立健全科技监管制度</w:t>
      </w: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1.推行“互联网+监管”。采用数据共享模式，推动实现与综合监管信息系统数据交互对接，形成对经营性机构的风险预警、线索核查、调查处置的监管闭环，不断提高全要素、全领域、全周期数字化监管水平。积极探索通过政府采购服务方式委托第三方开发相应的监管系统，利用大数据、人工智能等新技术手段，对经营性机构网络公开的信用信息进行动态监测，同时关联中国裁判文书网、“信用中国”网站、中国执行信息公开网等平台，及时发现经营性机构的不良记录和违法线索。</w:t>
      </w: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2.推动非现场监管。市区两级相关部门应根据人力资源服务行业领域信息化监管的实际状况，对经营性机构的检查事项进行甄选，对于可利用视频巡查、线上核验等非现场方式替代现场检查的，应优先采用，共同推动检查业务在线办理、检查结果信息共享、违法违规线索快速推送、存在问题及时处理的先进高效监管模式的实现。</w:t>
      </w:r>
    </w:p>
    <w:p>
      <w:pPr>
        <w:autoSpaceDE w:val="0"/>
        <w:autoSpaceDN w:val="0"/>
        <w:adjustRightIn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3.建立监管工作台账。区级相关部门应结合监管职责，建立监管工作台账，加强数据共享，对存在违法违规行为的经营性机构，可依据《中华人民共和国就业促进法》《人力资源市场暂行条例》《北京市促进人力资源市场发展办法》及行业领域相关法律法规规章，给予相应的行政处罚。</w:t>
      </w:r>
    </w:p>
    <w:p>
      <w:pPr>
        <w:spacing w:line="560" w:lineRule="exact"/>
        <w:ind w:firstLine="640" w:firstLineChars="200"/>
        <w:rPr>
          <w:rFonts w:ascii="CESI楷体-GB2312" w:hAnsi="CESI楷体-GB2312" w:eastAsia="CESI楷体-GB2312" w:cs="CESI楷体-GB2312"/>
          <w:color w:val="000000" w:themeColor="text1"/>
          <w:sz w:val="32"/>
          <w:szCs w:val="32"/>
          <w14:textFill>
            <w14:solidFill>
              <w14:schemeClr w14:val="tx1"/>
            </w14:solidFill>
          </w14:textFill>
        </w:rPr>
      </w:pPr>
      <w:r>
        <w:rPr>
          <w:rFonts w:hint="eastAsia" w:ascii="CESI楷体-GB2312" w:hAnsi="CESI楷体-GB2312" w:eastAsia="CESI楷体-GB2312" w:cs="CESI楷体-GB2312"/>
          <w:color w:val="000000" w:themeColor="text1"/>
          <w:sz w:val="32"/>
          <w:szCs w:val="32"/>
          <w14:textFill>
            <w14:solidFill>
              <w14:schemeClr w14:val="tx1"/>
            </w14:solidFill>
          </w14:textFill>
        </w:rPr>
        <w:t>（六）建立健全共治监管制度</w:t>
      </w:r>
    </w:p>
    <w:p>
      <w:pPr>
        <w:pStyle w:val="14"/>
        <w:widowControl/>
        <w:spacing w:beforeAutospacing="0" w:afterAutospacing="0"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坚持政府主导、主体自治、行业自律、社会监督，压实各方主体责任，建立健全共治监管格局。各行业主管部门应积极推动从业者市场准入前的诚信教育，邀请人大代表、政协委员、新闻媒体、人民群众等社会力量发挥监督作用。鼓励人力资源服务行业协会发挥行业引领作用，积极制定行业自律规范、推进</w:t>
      </w:r>
      <w:r>
        <w:rPr>
          <w:rFonts w:hint="eastAsia" w:ascii="CESI仿宋-GB13000" w:hAnsi="CESI仿宋-GB13000" w:eastAsia="CESI仿宋-GB13000" w:cs="CESI仿宋-GB13000"/>
          <w:color w:val="000000" w:themeColor="text1"/>
          <w:sz w:val="32"/>
          <w:szCs w:val="32"/>
          <w:shd w:val="clear" w:color="auto" w:fill="FFFFFF"/>
          <w14:textFill>
            <w14:solidFill>
              <w14:schemeClr w14:val="tx1"/>
            </w14:solidFill>
          </w14:textFill>
        </w:rPr>
        <w:t>行业诚信体系建设，推动行业健康发展。</w:t>
      </w:r>
      <w:r>
        <w:rPr>
          <w:rFonts w:hint="eastAsia" w:ascii="CESI仿宋-GB13000" w:hAnsi="CESI仿宋-GB13000" w:eastAsia="CESI仿宋-GB13000" w:cs="CESI仿宋-GB13000"/>
          <w:color w:val="000000" w:themeColor="text1"/>
          <w:sz w:val="32"/>
          <w:szCs w:val="32"/>
          <w14:textFill>
            <w14:solidFill>
              <w14:schemeClr w14:val="tx1"/>
            </w14:solidFill>
          </w14:textFill>
        </w:rPr>
        <w:t>探索建立经营性机构自律承诺监管模式，通过“自我声明+公开承诺+失信惩戒”，提升行业自律水平。探索引入法律、会计、公证、征信、资产评估等第三方专业机构辅助开展风险和信用的评估工作。</w:t>
      </w:r>
    </w:p>
    <w:p>
      <w:pPr>
        <w:autoSpaceDE w:val="0"/>
        <w:autoSpaceDN w:val="0"/>
        <w:adjustRightInd w:val="0"/>
        <w:spacing w:line="560" w:lineRule="exact"/>
        <w:ind w:firstLine="640" w:firstLineChars="200"/>
        <w:rPr>
          <w:rFonts w:ascii="CESI黑体-GB13000" w:hAnsi="CESI黑体-GB13000" w:eastAsia="CESI黑体-GB13000" w:cs="CESI黑体-GB13000"/>
          <w:color w:val="000000" w:themeColor="text1"/>
          <w:kern w:val="0"/>
          <w:sz w:val="32"/>
          <w:szCs w:val="32"/>
          <w14:textFill>
            <w14:solidFill>
              <w14:schemeClr w14:val="tx1"/>
            </w14:solidFill>
          </w14:textFill>
        </w:rPr>
      </w:pPr>
      <w:r>
        <w:rPr>
          <w:rFonts w:hint="eastAsia" w:ascii="CESI黑体-GB13000" w:hAnsi="CESI黑体-GB13000" w:eastAsia="CESI黑体-GB13000" w:cs="CESI黑体-GB13000"/>
          <w:color w:val="000000" w:themeColor="text1"/>
          <w:kern w:val="0"/>
          <w:sz w:val="32"/>
          <w:szCs w:val="32"/>
          <w14:textFill>
            <w14:solidFill>
              <w14:schemeClr w14:val="tx1"/>
            </w14:solidFill>
          </w14:textFill>
        </w:rPr>
        <w:t>三</w:t>
      </w:r>
      <w:r>
        <w:rPr>
          <w:rFonts w:hint="eastAsia" w:ascii="CESI黑体-GB13000" w:hAnsi="CESI黑体-GB13000" w:eastAsia="CESI黑体-GB13000" w:cs="CESI黑体-GB13000"/>
          <w:color w:val="000000" w:themeColor="text1"/>
          <w:kern w:val="0"/>
          <w:sz w:val="32"/>
          <w:szCs w:val="32"/>
          <w:lang w:val="zh-CN"/>
          <w14:textFill>
            <w14:solidFill>
              <w14:schemeClr w14:val="tx1"/>
            </w14:solidFill>
          </w14:textFill>
        </w:rPr>
        <w:t>、</w:t>
      </w:r>
      <w:r>
        <w:rPr>
          <w:rFonts w:hint="eastAsia" w:ascii="CESI黑体-GB13000" w:hAnsi="CESI黑体-GB13000" w:eastAsia="CESI黑体-GB13000" w:cs="CESI黑体-GB13000"/>
          <w:color w:val="000000" w:themeColor="text1"/>
          <w:kern w:val="0"/>
          <w:sz w:val="32"/>
          <w:szCs w:val="32"/>
          <w14:textFill>
            <w14:solidFill>
              <w14:schemeClr w14:val="tx1"/>
            </w14:solidFill>
          </w14:textFill>
        </w:rPr>
        <w:t>推行四项场景化措施</w:t>
      </w:r>
    </w:p>
    <w:p>
      <w:pPr>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（一）制定经营性机构综合监管合规手册，推行“一业一册”</w:t>
      </w:r>
    </w:p>
    <w:p>
      <w:pPr>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市人力资源和社会保障局统筹市级相关部门，整合各部门监管要求和标准，牵头制定和修订《北京市经营性人力资源服务机构一体化综合监管合规手册》，明确事项范围、运作机制、执法依据、监管流程等内容，并在政府网站予以公示，便于经营性机构了解监管事项、标准和要求。</w:t>
      </w:r>
    </w:p>
    <w:p>
      <w:pPr>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（二）制定经营性机构综合检查单，推行“一业一单”</w:t>
      </w:r>
    </w:p>
    <w:p>
      <w:pPr>
        <w:pStyle w:val="8"/>
        <w:spacing w:line="560" w:lineRule="exact"/>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 xml:space="preserve">    市人力资源和社会保障局会同市级相关部门，综合考虑经营性机构涉及的高频检查事项，制定全市统一的《北京市经营性人力资源服务机构场景综合监管检查单》（以下简称《经营性机构场景检查单》），统一检查内容、方式和标准，便于市区相关部门协同监管以及经营性机构自查。</w:t>
      </w:r>
    </w:p>
    <w:p>
      <w:pPr>
        <w:numPr>
          <w:ilvl w:val="0"/>
          <w:numId w:val="9"/>
        </w:numPr>
        <w:suppressAutoHyphens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开展经营性机构分级分类综合检查，推行“一业一查”</w:t>
      </w:r>
    </w:p>
    <w:p>
      <w:pPr>
        <w:pStyle w:val="8"/>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市区人力资源和社会保障部门牵头，市区相关部门按照职责分工，根据监管等级和对应的分级分类监管标准开展综合检查，切实减轻对经营性机构多头检查的负担，提高监管工作的针对性和时效性。</w:t>
      </w:r>
    </w:p>
    <w:p>
      <w:pPr>
        <w:numPr>
          <w:ilvl w:val="0"/>
          <w:numId w:val="9"/>
        </w:numPr>
        <w:suppressAutoHyphens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开展“风险+信用”综合评价，推行“一业一评”</w:t>
      </w:r>
    </w:p>
    <w:p>
      <w:pPr>
        <w:pStyle w:val="8"/>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针对经营性机构开展“风险+信用”综合评价，形成监管等级名录。在“北京市人力资源市场管理信息系统”建立专用模块，全面实行在线管理，推动实现与全市综合监管信息系统数据共享，提高监管工作科技水平。</w:t>
      </w:r>
    </w:p>
    <w:p>
      <w:pPr>
        <w:autoSpaceDE w:val="0"/>
        <w:autoSpaceDN w:val="0"/>
        <w:adjustRightInd w:val="0"/>
        <w:spacing w:line="560" w:lineRule="exact"/>
        <w:ind w:firstLine="640" w:firstLineChars="200"/>
        <w:rPr>
          <w:rFonts w:ascii="CESI黑体-GB13000" w:hAnsi="CESI黑体-GB13000" w:eastAsia="CESI黑体-GB13000" w:cs="CESI黑体-GB13000"/>
          <w:color w:val="000000" w:themeColor="text1"/>
          <w:kern w:val="0"/>
          <w:sz w:val="32"/>
          <w:szCs w:val="32"/>
          <w:lang w:val="zh-CN"/>
          <w14:textFill>
            <w14:solidFill>
              <w14:schemeClr w14:val="tx1"/>
            </w14:solidFill>
          </w14:textFill>
        </w:rPr>
      </w:pPr>
      <w:r>
        <w:rPr>
          <w:rFonts w:hint="eastAsia" w:ascii="CESI黑体-GB13000" w:hAnsi="CESI黑体-GB13000" w:eastAsia="CESI黑体-GB13000" w:cs="CESI黑体-GB13000"/>
          <w:color w:val="000000" w:themeColor="text1"/>
          <w:kern w:val="0"/>
          <w:sz w:val="32"/>
          <w:szCs w:val="32"/>
          <w14:textFill>
            <w14:solidFill>
              <w14:schemeClr w14:val="tx1"/>
            </w14:solidFill>
          </w14:textFill>
        </w:rPr>
        <w:t>四、保障措施</w:t>
      </w:r>
    </w:p>
    <w:p>
      <w:pPr>
        <w:adjustRightInd w:val="0"/>
        <w:snapToGrid w:val="0"/>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kern w:val="0"/>
          <w:sz w:val="32"/>
          <w:szCs w:val="32"/>
          <w14:textFill>
            <w14:solidFill>
              <w14:schemeClr w14:val="tx1"/>
            </w14:solidFill>
          </w14:textFill>
        </w:rPr>
        <w:t>（一）</w:t>
      </w:r>
      <w:r>
        <w:rPr>
          <w:rFonts w:hint="eastAsia" w:ascii="CESI仿宋-GB13000" w:hAnsi="CESI仿宋-GB13000" w:eastAsia="CESI仿宋-GB13000" w:cs="CESI仿宋-GB13000"/>
          <w:color w:val="000000" w:themeColor="text1"/>
          <w:sz w:val="32"/>
          <w:szCs w:val="32"/>
          <w14:textFill>
            <w14:solidFill>
              <w14:schemeClr w14:val="tx1"/>
            </w14:solidFill>
          </w14:textFill>
        </w:rPr>
        <w:t>加强组织领导。在市政府统一领导下，市人力资源和社会保障局加强</w:t>
      </w:r>
      <w:r>
        <w:rPr>
          <w:rFonts w:hint="eastAsia" w:ascii="CESI仿宋-GB13000" w:hAnsi="CESI仿宋-GB13000" w:eastAsia="CESI仿宋-GB13000" w:cs="CESI仿宋-GB13000"/>
          <w:color w:val="000000" w:themeColor="text1"/>
          <w:sz w:val="32"/>
          <w:szCs w:val="32"/>
          <w:lang w:val="zh-CN"/>
          <w14:textFill>
            <w14:solidFill>
              <w14:schemeClr w14:val="tx1"/>
            </w14:solidFill>
          </w14:textFill>
        </w:rPr>
        <w:t>全市</w:t>
      </w:r>
      <w:r>
        <w:rPr>
          <w:rFonts w:hint="eastAsia" w:ascii="CESI仿宋-GB13000" w:hAnsi="CESI仿宋-GB13000" w:eastAsia="CESI仿宋-GB13000" w:cs="CESI仿宋-GB13000"/>
          <w:color w:val="000000" w:themeColor="text1"/>
          <w:sz w:val="32"/>
          <w:szCs w:val="32"/>
          <w14:textFill>
            <w14:solidFill>
              <w14:schemeClr w14:val="tx1"/>
            </w14:solidFill>
          </w14:textFill>
        </w:rPr>
        <w:t>经营性机构一体化综合</w:t>
      </w:r>
      <w:r>
        <w:rPr>
          <w:rFonts w:hint="eastAsia" w:ascii="CESI仿宋-GB13000" w:hAnsi="CESI仿宋-GB13000" w:eastAsia="CESI仿宋-GB13000" w:cs="CESI仿宋-GB13000"/>
          <w:color w:val="000000" w:themeColor="text1"/>
          <w:sz w:val="32"/>
          <w:szCs w:val="32"/>
          <w:lang w:val="zh-CN"/>
          <w14:textFill>
            <w14:solidFill>
              <w14:schemeClr w14:val="tx1"/>
            </w14:solidFill>
          </w14:textFill>
        </w:rPr>
        <w:t>监管工作的统筹协调和指导督促，</w:t>
      </w:r>
      <w:r>
        <w:rPr>
          <w:rFonts w:hint="eastAsia" w:ascii="CESI仿宋-GB13000" w:hAnsi="CESI仿宋-GB13000" w:eastAsia="CESI仿宋-GB13000" w:cs="CESI仿宋-GB13000"/>
          <w:color w:val="000000" w:themeColor="text1"/>
          <w:sz w:val="32"/>
          <w:szCs w:val="32"/>
          <w14:textFill>
            <w14:solidFill>
              <w14:schemeClr w14:val="tx1"/>
            </w14:solidFill>
          </w14:textFill>
        </w:rPr>
        <w:t>各区人力资源和社会保障局以及各区相关部门要切实提高经营性机构一体化综合监管工作的认识，推进各项监管措施的落实。本着先试点后推广的原则，先行在</w:t>
      </w:r>
      <w:r>
        <w:rPr>
          <w:rFonts w:hint="eastAsia" w:ascii="CESI仿宋-GB13000" w:hAnsi="CESI仿宋-GB13000" w:eastAsia="CESI仿宋-GB13000" w:cs="CESI仿宋-GB13000"/>
          <w:color w:val="000000" w:themeColor="text1"/>
          <w:spacing w:val="8"/>
          <w:kern w:val="0"/>
          <w:sz w:val="32"/>
          <w:szCs w:val="32"/>
          <w14:textFill>
            <w14:solidFill>
              <w14:schemeClr w14:val="tx1"/>
            </w14:solidFill>
          </w14:textFill>
        </w:rPr>
        <w:t>东城区、西城区、海淀区</w:t>
      </w:r>
      <w:r>
        <w:rPr>
          <w:rFonts w:hint="eastAsia" w:ascii="CESI仿宋-GB13000" w:hAnsi="CESI仿宋-GB13000" w:eastAsia="CESI仿宋-GB13000" w:cs="CESI仿宋-GB13000"/>
          <w:color w:val="000000" w:themeColor="text1"/>
          <w:sz w:val="32"/>
          <w:szCs w:val="32"/>
          <w14:textFill>
            <w14:solidFill>
              <w14:schemeClr w14:val="tx1"/>
            </w14:solidFill>
          </w14:textFill>
        </w:rPr>
        <w:t>开展试点，形成经验做法后逐步在全市范围推广。</w:t>
      </w:r>
    </w:p>
    <w:p>
      <w:pPr>
        <w:pStyle w:val="14"/>
        <w:widowControl/>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二）严格落实各方责任。市委网信办、市委编办、市卫生健康委、市教委、市市场监管局、市金融监管局、市民政局、市通信管理局、市税务局、市消防救援总队等部门及其对口区级相关部门，应严格按照“谁审批、谁监管，谁主管、谁监管”的原则，切实履行监管职责，坚决防范监管真空。</w:t>
      </w:r>
    </w:p>
    <w:p>
      <w:pPr>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（三）加强培训宣传。加大对监管人员业务培训和指导，提升各级监管人员专业能力，加强对经营性机构一体化综合监管工作的宣传、引导和</w:t>
      </w:r>
      <w:r>
        <w:rPr>
          <w:rFonts w:hint="eastAsia" w:ascii="CESI仿宋-GB13000" w:hAnsi="CESI仿宋-GB13000" w:eastAsia="CESI仿宋-GB13000" w:cs="CESI仿宋-GB13000"/>
          <w:snapToGrid w:val="0"/>
          <w:color w:val="000000" w:themeColor="text1"/>
          <w:spacing w:val="-6"/>
          <w:kern w:val="0"/>
          <w:sz w:val="32"/>
          <w:szCs w:val="32"/>
          <w:shd w:val="clear" w:color="auto" w:fill="FFFFFF"/>
          <w14:textFill>
            <w14:solidFill>
              <w14:schemeClr w14:val="tx1"/>
            </w14:solidFill>
          </w14:textFill>
        </w:rPr>
        <w:t>解释，积极回应社会关切，</w:t>
      </w:r>
      <w:r>
        <w:rPr>
          <w:rFonts w:hint="eastAsia" w:ascii="CESI仿宋-GB13000" w:hAnsi="CESI仿宋-GB13000" w:eastAsia="CESI仿宋-GB13000" w:cs="CESI仿宋-GB13000"/>
          <w:color w:val="000000" w:themeColor="text1"/>
          <w:sz w:val="32"/>
          <w:szCs w:val="32"/>
          <w14:textFill>
            <w14:solidFill>
              <w14:schemeClr w14:val="tx1"/>
            </w14:solidFill>
          </w14:textFill>
        </w:rPr>
        <w:t>总结推广好的经验做法，培养和树立先进典型，营造严格、规范、公正、文明监管的良好社会氛围。</w:t>
      </w:r>
    </w:p>
    <w:p>
      <w:pPr>
        <w:spacing w:line="560" w:lineRule="exact"/>
        <w:ind w:firstLine="640" w:firstLineChars="200"/>
        <w:rPr>
          <w:rFonts w:ascii="CESI仿宋-GB13000" w:hAnsi="CESI仿宋-GB13000" w:eastAsia="CESI仿宋-GB13000" w:cs="CESI仿宋-GB13000"/>
          <w:color w:val="000000" w:themeColor="text1"/>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四）强化结果应用。市区两级相关部门要建立健全经营性机构监管结果的收集与应用制度，明确责任分工，主动向经营性机构反馈监管结果，及时向相关部门共享监管工作情况。通过对良好可信的经营性机构实施优先获得政府购买服务、挂钩评优评先、就业补助等优惠政策倾斜手段，强化监管结果在褒扬先进、示范同行、督促落后的导向作用，切实推动一体化综合监管措施落地执行，优化人力资源服务市场营商环境。</w:t>
      </w:r>
    </w:p>
    <w:p>
      <w:pPr>
        <w:spacing w:line="560" w:lineRule="exact"/>
        <w:ind w:firstLine="640" w:firstLineChars="200"/>
        <w:rPr>
          <w:rFonts w:ascii="CESI仿宋-GB13000" w:hAnsi="CESI仿宋-GB13000" w:eastAsia="CESI仿宋-GB13000" w:cs="CESI仿宋-GB13000"/>
          <w:color w:val="000000" w:themeColor="text1"/>
          <w:kern w:val="0"/>
          <w:sz w:val="32"/>
          <w:szCs w:val="32"/>
          <w14:textFill>
            <w14:solidFill>
              <w14:schemeClr w14:val="tx1"/>
            </w14:solidFill>
          </w14:textFill>
        </w:rPr>
      </w:pPr>
    </w:p>
    <w:p>
      <w:pPr>
        <w:spacing w:line="560" w:lineRule="exact"/>
        <w:ind w:firstLine="640" w:firstLineChars="200"/>
        <w:rPr>
          <w:rFonts w:ascii="CESI仿宋-GB13000" w:hAnsi="CESI仿宋-GB13000" w:eastAsia="CESI仿宋-GB13000" w:cs="CESI仿宋-GB13000"/>
          <w:color w:val="000000" w:themeColor="text1"/>
          <w:spacing w:val="-8"/>
          <w:kern w:val="0"/>
          <w:sz w:val="32"/>
          <w:szCs w:val="32"/>
          <w14:textFill>
            <w14:solidFill>
              <w14:schemeClr w14:val="tx1"/>
            </w14:solidFill>
          </w14:textFill>
        </w:rPr>
      </w:pPr>
      <w:r>
        <w:rPr>
          <w:rFonts w:hint="eastAsia" w:ascii="CESI仿宋-GB13000" w:hAnsi="CESI仿宋-GB13000" w:eastAsia="CESI仿宋-GB13000" w:cs="CESI仿宋-GB13000"/>
          <w:color w:val="000000" w:themeColor="text1"/>
          <w:kern w:val="0"/>
          <w:sz w:val="32"/>
          <w:szCs w:val="32"/>
          <w14:textFill>
            <w14:solidFill>
              <w14:schemeClr w14:val="tx1"/>
            </w14:solidFill>
          </w14:textFill>
        </w:rPr>
        <w:t>附件：1.北京市经营性人力资源服务机构场景综合检查单</w:t>
      </w:r>
    </w:p>
    <w:p>
      <w:pPr>
        <w:spacing w:line="560" w:lineRule="exact"/>
        <w:ind w:left="1903" w:leftChars="760" w:hanging="307" w:hangingChars="96"/>
        <w:rPr>
          <w:rFonts w:ascii="CESI仿宋-GB13000" w:hAnsi="CESI仿宋-GB13000" w:eastAsia="CESI仿宋-GB13000" w:cs="CESI仿宋-GB13000"/>
          <w:color w:val="000000" w:themeColor="text1"/>
          <w:spacing w:val="-8"/>
          <w:kern w:val="0"/>
          <w:sz w:val="32"/>
          <w:szCs w:val="32"/>
          <w14:textFill>
            <w14:solidFill>
              <w14:schemeClr w14:val="tx1"/>
            </w14:solidFill>
          </w14:textFill>
        </w:rPr>
      </w:pPr>
      <w:r>
        <w:rPr>
          <w:rFonts w:hint="eastAsia" w:ascii="CESI仿宋-GB13000" w:hAnsi="CESI仿宋-GB13000" w:eastAsia="CESI仿宋-GB13000" w:cs="CESI仿宋-GB13000"/>
          <w:color w:val="000000" w:themeColor="text1"/>
          <w:sz w:val="32"/>
          <w:szCs w:val="32"/>
          <w14:textFill>
            <w14:solidFill>
              <w14:schemeClr w14:val="tx1"/>
            </w14:solidFill>
          </w14:textFill>
        </w:rPr>
        <w:t>2.北京市经营性人力资源服务机构一体化综合监管合规手册</w:t>
      </w:r>
    </w:p>
    <w:p>
      <w:pPr>
        <w:pStyle w:val="6"/>
        <w:ind w:firstLine="640"/>
        <w:rPr>
          <w:rFonts w:ascii="CESI仿宋-GB13000" w:hAnsi="CESI仿宋-GB13000" w:eastAsia="CESI仿宋-GB13000" w:cs="CESI仿宋-GB13000"/>
          <w:color w:val="000000" w:themeColor="text1"/>
          <w:sz w:val="32"/>
          <w:szCs w:val="32"/>
          <w14:textFill>
            <w14:solidFill>
              <w14:schemeClr w14:val="tx1"/>
            </w14:solidFill>
          </w14:textFill>
        </w:rPr>
      </w:pPr>
    </w:p>
    <w:p>
      <w:pPr>
        <w:pStyle w:val="3"/>
        <w:spacing w:line="560" w:lineRule="exact"/>
        <w:rPr>
          <w:rFonts w:ascii="CESI仿宋-GB13000" w:hAnsi="CESI仿宋-GB13000" w:eastAsia="CESI仿宋-GB13000" w:cs="CESI仿宋-GB13000"/>
          <w:kern w:val="0"/>
          <w:sz w:val="32"/>
          <w:szCs w:val="32"/>
        </w:rPr>
      </w:pPr>
    </w:p>
    <w:p>
      <w:pPr>
        <w:pStyle w:val="3"/>
        <w:spacing w:line="560" w:lineRule="exact"/>
        <w:rPr>
          <w:rFonts w:hint="eastAsia" w:ascii="CESI仿宋-GB13000" w:hAnsi="CESI仿宋-GB13000" w:eastAsia="CESI仿宋-GB13000" w:cs="CESI仿宋-GB13000"/>
          <w:kern w:val="0"/>
          <w:sz w:val="32"/>
          <w:szCs w:val="32"/>
        </w:rPr>
      </w:pPr>
      <w:bookmarkStart w:id="0" w:name="_GoBack"/>
      <w:bookmarkEnd w:id="0"/>
    </w:p>
    <w:p>
      <w:pPr>
        <w:pStyle w:val="3"/>
        <w:spacing w:line="560" w:lineRule="exact"/>
        <w:rPr>
          <w:rFonts w:ascii="CESI仿宋-GB13000" w:hAnsi="CESI仿宋-GB13000" w:eastAsia="CESI仿宋-GB13000" w:cs="CESI仿宋-GB13000"/>
          <w:kern w:val="0"/>
          <w:sz w:val="32"/>
          <w:szCs w:val="32"/>
        </w:rPr>
      </w:pPr>
      <w:r>
        <w:rPr>
          <w:rFonts w:hint="eastAsia" w:ascii="CESI仿宋-GB13000" w:hAnsi="CESI仿宋-GB13000" w:eastAsia="CESI仿宋-GB13000" w:cs="CESI仿宋-GB13000"/>
          <w:kern w:val="0"/>
          <w:sz w:val="32"/>
          <w:szCs w:val="32"/>
        </w:rPr>
        <w:t xml:space="preserve"> </w:t>
      </w:r>
      <w:r>
        <w:rPr>
          <w:rFonts w:ascii="CESI仿宋-GB13000" w:hAnsi="CESI仿宋-GB13000" w:eastAsia="CESI仿宋-GB13000" w:cs="CESI仿宋-GB13000"/>
          <w:kern w:val="0"/>
          <w:sz w:val="32"/>
          <w:szCs w:val="32"/>
        </w:rPr>
        <w:t xml:space="preserve">   </w:t>
      </w:r>
      <w:r>
        <w:rPr>
          <w:rFonts w:hint="eastAsia" w:ascii="CESI仿宋-GB13000" w:hAnsi="CESI仿宋-GB13000" w:eastAsia="CESI仿宋-GB13000" w:cs="CESI仿宋-GB13000"/>
          <w:kern w:val="0"/>
          <w:sz w:val="32"/>
          <w:szCs w:val="32"/>
        </w:rPr>
        <w:t>（此件主动公开 ）</w:t>
      </w:r>
    </w:p>
    <w:p>
      <w:pPr>
        <w:pStyle w:val="3"/>
        <w:spacing w:line="560" w:lineRule="exact"/>
        <w:rPr>
          <w:rFonts w:ascii="CESI仿宋-GB13000" w:hAnsi="CESI仿宋-GB13000" w:eastAsia="CESI仿宋-GB13000" w:cs="CESI仿宋-GB13000"/>
          <w:kern w:val="0"/>
          <w:sz w:val="32"/>
          <w:szCs w:val="32"/>
        </w:rPr>
      </w:pPr>
    </w:p>
    <w:p>
      <w:pPr>
        <w:pStyle w:val="3"/>
        <w:pBdr>
          <w:top w:val="single" w:color="auto" w:sz="6" w:space="1"/>
          <w:bottom w:val="single" w:color="auto" w:sz="6" w:space="1"/>
        </w:pBdr>
        <w:spacing w:line="560" w:lineRule="exact"/>
        <w:ind w:firstLine="280" w:firstLineChars="100"/>
        <w:rPr>
          <w:rFonts w:ascii="CESI仿宋-GB13000" w:hAnsi="CESI仿宋-GB13000" w:eastAsia="CESI仿宋-GB13000" w:cs="CESI仿宋-GB13000"/>
          <w:kern w:val="0"/>
          <w:sz w:val="32"/>
          <w:szCs w:val="32"/>
        </w:rPr>
      </w:pPr>
      <w:r>
        <w:rPr>
          <w:rFonts w:hint="eastAsia" w:ascii="CESI仿宋-GB13000" w:hAnsi="CESI仿宋-GB13000" w:eastAsia="CESI仿宋-GB13000" w:cs="CESI仿宋-GB13000"/>
          <w:kern w:val="0"/>
          <w:sz w:val="28"/>
          <w:szCs w:val="28"/>
        </w:rPr>
        <w:t xml:space="preserve">北京市人力资源和社会保障局办公室 </w:t>
      </w:r>
      <w:r>
        <w:rPr>
          <w:rFonts w:ascii="CESI仿宋-GB13000" w:hAnsi="CESI仿宋-GB13000" w:eastAsia="CESI仿宋-GB13000" w:cs="CESI仿宋-GB13000"/>
          <w:kern w:val="0"/>
          <w:sz w:val="28"/>
          <w:szCs w:val="28"/>
        </w:rPr>
        <w:t xml:space="preserve">      2022年12月6日</w:t>
      </w:r>
      <w:r>
        <w:rPr>
          <w:rFonts w:hint="eastAsia" w:ascii="CESI仿宋-GB13000" w:hAnsi="CESI仿宋-GB13000" w:eastAsia="CESI仿宋-GB13000" w:cs="CESI仿宋-GB13000"/>
          <w:kern w:val="0"/>
          <w:sz w:val="28"/>
          <w:szCs w:val="28"/>
        </w:rPr>
        <w:t>印发</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小标宋-GB13000">
    <w:panose1 w:val="02000500000000000000"/>
    <w:charset w:val="86"/>
    <w:family w:val="auto"/>
    <w:pitch w:val="default"/>
    <w:sig w:usb0="800002BF" w:usb1="18CF7CF8"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CESI仿宋-GB13000">
    <w:panose1 w:val="02000500000000000000"/>
    <w:charset w:val="86"/>
    <w:family w:val="auto"/>
    <w:pitch w:val="default"/>
    <w:sig w:usb0="800002BF" w:usb1="18CF7CF8"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CESI楷体-GB2312">
    <w:panose1 w:val="02000500000000000000"/>
    <w:charset w:val="86"/>
    <w:family w:val="auto"/>
    <w:pitch w:val="default"/>
    <w:sig w:usb0="800002BF" w:usb1="184F6CF8" w:usb2="00000012" w:usb3="00000000" w:csb0="0004000F" w:csb1="00000000"/>
  </w:font>
  <w:font w:name="CESI宋体-GB2312">
    <w:panose1 w:val="02000500000000000000"/>
    <w:charset w:val="86"/>
    <w:family w:val="auto"/>
    <w:pitch w:val="default"/>
    <w:sig w:usb0="800002AF" w:usb1="08476CF8" w:usb2="00000010" w:usb3="00000000" w:csb0="0004000F" w:csb1="00000000"/>
  </w:font>
  <w:font w:name="Wingdings 2">
    <w:panose1 w:val="05020102010507070707"/>
    <w:charset w:val="02"/>
    <w:family w:val="roman"/>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- 57 -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1hfHjFgIAAB0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NYXx4xYCAAAdBAAADgAAAAAAAAABACAAAAA1AQAAZHJzL2Uyb0RvYy54bWxQSwUGAAAAAAYA&#10;BgBZAQAAvQUAAAAA&#10;">
              <v:fill on="f" focussize="0,0"/>
              <v:stroke on="f" weight="0.5pt"/>
              <v:imagedata o:title=""/>
              <o:lock v:ext="edit" aspectratio="f"/>
              <v:textbox inset="0mm,0mm,0mm,0mm" style="mso-fit-shape-to-text:t;">
                <w:txbxContent>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- 57 -</w:t>
                    </w:r>
                    <w:r>
                      <w:rPr>
                        <w:rFonts w:ascii="宋体" w:hAnsi="宋体"/>
                        <w:sz w:val="28"/>
                        <w:szCs w:val="28"/>
                      </w:rPr>
                      <w:fldChar w:fldCharType="end"/>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3"/>
                            <w:rPr>
                              <w:rFonts w:asciiTheme="minorEastAsia" w:hAnsiTheme="minorEastAsia" w:cstheme="minorEastAsia"/>
                              <w:sz w:val="28"/>
                              <w:szCs w:val="28"/>
                            </w:rPr>
                          </w:pPr>
                        </w:p>
                      </w:txbxContent>
                    </wps:txbx>
                    <wps:bodyPr wrap="none" lIns="0" tIns="0" rIns="0" bIns="0" anchor="t">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&#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OqXm5zwAAAAUBAAAPAAAAAAAAAAEAIAAAADgAAABk&#10;cnMvZG93bnJldi54bWxQSwECFAAUAAAACACHTuJAhVYk98ABAABnAwAADgAAAAAAAAABACAAAAA0&#10;AQAAZHJzL2Uyb0RvYy54bWxQSwUGAAAAAAYABgBZAQAAZgUAAAAA&#10;">
              <v:fill on="f" focussize="0,0"/>
              <v:stroke on="f"/>
              <v:imagedata o:title=""/>
              <o:lock v:ext="edit" aspectratio="f"/>
              <v:textbox inset="0mm,0mm,0mm,0mm" style="mso-fit-shape-to-text:t;">
                <w:txbxContent>
                  <w:p>
                    <w:pPr>
                      <w:pStyle w:val="3"/>
                      <w:rPr>
                        <w:rFonts w:asciiTheme="minorEastAsia" w:hAnsiTheme="minorEastAsia" w:cstheme="minorEastAsia"/>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4475"/>
    <w:multiLevelType w:val="singleLevel"/>
    <w:tmpl w:val="867F4475"/>
    <w:lvl w:ilvl="0" w:tentative="0">
      <w:start w:val="5"/>
      <w:numFmt w:val="chineseCounting"/>
      <w:suff w:val="nothing"/>
      <w:lvlText w:val="（%1）"/>
      <w:lvlJc w:val="left"/>
      <w:rPr>
        <w:rFonts w:hint="eastAsia"/>
      </w:rPr>
    </w:lvl>
  </w:abstractNum>
  <w:abstractNum w:abstractNumId="1">
    <w:nsid w:val="958FC1A4"/>
    <w:multiLevelType w:val="singleLevel"/>
    <w:tmpl w:val="958FC1A4"/>
    <w:lvl w:ilvl="0" w:tentative="0">
      <w:start w:val="1"/>
      <w:numFmt w:val="chineseCounting"/>
      <w:suff w:val="nothing"/>
      <w:lvlText w:val="%1、"/>
      <w:lvlJc w:val="left"/>
      <w:rPr>
        <w:rFonts w:hint="eastAsia"/>
      </w:rPr>
    </w:lvl>
  </w:abstractNum>
  <w:abstractNum w:abstractNumId="2">
    <w:nsid w:val="B3FFD07A"/>
    <w:multiLevelType w:val="singleLevel"/>
    <w:tmpl w:val="B3FFD07A"/>
    <w:lvl w:ilvl="0" w:tentative="0">
      <w:start w:val="1"/>
      <w:numFmt w:val="decimal"/>
      <w:suff w:val="nothing"/>
      <w:lvlText w:val="（%1）"/>
      <w:lvlJc w:val="left"/>
    </w:lvl>
  </w:abstractNum>
  <w:abstractNum w:abstractNumId="3">
    <w:nsid w:val="C642A6E9"/>
    <w:multiLevelType w:val="singleLevel"/>
    <w:tmpl w:val="C642A6E9"/>
    <w:lvl w:ilvl="0" w:tentative="0">
      <w:start w:val="3"/>
      <w:numFmt w:val="chineseCounting"/>
      <w:suff w:val="nothing"/>
      <w:lvlText w:val="（%1）"/>
      <w:lvlJc w:val="left"/>
      <w:rPr>
        <w:rFonts w:hint="eastAsia"/>
      </w:rPr>
    </w:lvl>
  </w:abstractNum>
  <w:abstractNum w:abstractNumId="4">
    <w:nsid w:val="DFEF6F1D"/>
    <w:multiLevelType w:val="singleLevel"/>
    <w:tmpl w:val="DFEF6F1D"/>
    <w:lvl w:ilvl="0" w:tentative="0">
      <w:start w:val="1"/>
      <w:numFmt w:val="decimal"/>
      <w:suff w:val="space"/>
      <w:lvlText w:val="%1."/>
      <w:lvlJc w:val="left"/>
    </w:lvl>
  </w:abstractNum>
  <w:abstractNum w:abstractNumId="5">
    <w:nsid w:val="ECBE0947"/>
    <w:multiLevelType w:val="singleLevel"/>
    <w:tmpl w:val="ECBE0947"/>
    <w:lvl w:ilvl="0" w:tentative="0">
      <w:start w:val="1"/>
      <w:numFmt w:val="decimal"/>
      <w:lvlText w:val="%1."/>
      <w:lvlJc w:val="left"/>
      <w:pPr>
        <w:tabs>
          <w:tab w:val="left" w:pos="312"/>
        </w:tabs>
      </w:pPr>
    </w:lvl>
  </w:abstractNum>
  <w:abstractNum w:abstractNumId="6">
    <w:nsid w:val="FAFEBC2F"/>
    <w:multiLevelType w:val="singleLevel"/>
    <w:tmpl w:val="FAFEBC2F"/>
    <w:lvl w:ilvl="0" w:tentative="0">
      <w:start w:val="1"/>
      <w:numFmt w:val="decimal"/>
      <w:suff w:val="nothing"/>
      <w:lvlText w:val="（%1）"/>
      <w:lvlJc w:val="left"/>
    </w:lvl>
  </w:abstractNum>
  <w:abstractNum w:abstractNumId="7">
    <w:nsid w:val="0A91B425"/>
    <w:multiLevelType w:val="singleLevel"/>
    <w:tmpl w:val="0A91B425"/>
    <w:lvl w:ilvl="0" w:tentative="0">
      <w:start w:val="1"/>
      <w:numFmt w:val="chineseCounting"/>
      <w:suff w:val="nothing"/>
      <w:lvlText w:val="（%1）"/>
      <w:lvlJc w:val="left"/>
      <w:rPr>
        <w:rFonts w:hint="eastAsia"/>
      </w:rPr>
    </w:lvl>
  </w:abstractNum>
  <w:abstractNum w:abstractNumId="8">
    <w:nsid w:val="7EFA921F"/>
    <w:multiLevelType w:val="singleLevel"/>
    <w:tmpl w:val="7EFA921F"/>
    <w:lvl w:ilvl="0" w:tentative="0">
      <w:start w:val="1"/>
      <w:numFmt w:val="decimal"/>
      <w:lvlText w:val="%1."/>
      <w:lvlJc w:val="left"/>
      <w:pPr>
        <w:tabs>
          <w:tab w:val="left" w:pos="312"/>
        </w:tabs>
      </w:pPr>
    </w:lvl>
  </w:abstractNum>
  <w:num w:numId="1">
    <w:abstractNumId w:val="1"/>
  </w:num>
  <w:num w:numId="2">
    <w:abstractNumId w:val="7"/>
  </w:num>
  <w:num w:numId="3">
    <w:abstractNumId w:val="8"/>
  </w:num>
  <w:num w:numId="4">
    <w:abstractNumId w:val="5"/>
  </w:num>
  <w:num w:numId="5">
    <w:abstractNumId w:val="2"/>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iYzU1MzY5NTVkZDI5MGNiMTgzMmUyMDgxNDc0YjgifQ=="/>
    <w:docVar w:name="KSO_WPS_MARK_KEY" w:val="887247f5-b3e7-4865-a80f-9fbb071987f3"/>
  </w:docVars>
  <w:rsids>
    <w:rsidRoot w:val="3DFFB00B"/>
    <w:rsid w:val="001F10C3"/>
    <w:rsid w:val="002617C8"/>
    <w:rsid w:val="00372D57"/>
    <w:rsid w:val="0037742A"/>
    <w:rsid w:val="00442841"/>
    <w:rsid w:val="004527E3"/>
    <w:rsid w:val="004E3089"/>
    <w:rsid w:val="00696BBD"/>
    <w:rsid w:val="0072487C"/>
    <w:rsid w:val="007425DF"/>
    <w:rsid w:val="00852A1E"/>
    <w:rsid w:val="008753D1"/>
    <w:rsid w:val="008D4A0C"/>
    <w:rsid w:val="009555FB"/>
    <w:rsid w:val="00965FC0"/>
    <w:rsid w:val="00A35C30"/>
    <w:rsid w:val="00A45B65"/>
    <w:rsid w:val="00B36477"/>
    <w:rsid w:val="00C07BA5"/>
    <w:rsid w:val="00C17850"/>
    <w:rsid w:val="00C84A1D"/>
    <w:rsid w:val="00F13C3A"/>
    <w:rsid w:val="19FC65B5"/>
    <w:rsid w:val="1EE74F15"/>
    <w:rsid w:val="33A12246"/>
    <w:rsid w:val="3AD7382E"/>
    <w:rsid w:val="3CF12BD7"/>
    <w:rsid w:val="3DFFB00B"/>
    <w:rsid w:val="46035C2A"/>
    <w:rsid w:val="4C321E8B"/>
    <w:rsid w:val="6EB7304A"/>
    <w:rsid w:val="725F4E5A"/>
    <w:rsid w:val="75DFF27A"/>
    <w:rsid w:val="7A9E4A56"/>
    <w:rsid w:val="9B9DBC92"/>
    <w:rsid w:val="BFDDB345"/>
    <w:rsid w:val="FBE471F8"/>
    <w:rsid w:val="FFFD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1"/>
    <w:basedOn w:val="1"/>
    <w:next w:val="1"/>
    <w:link w:val="23"/>
    <w:qFormat/>
    <w:uiPriority w:val="9"/>
    <w:pPr>
      <w:suppressAutoHyphens w:val="0"/>
      <w:spacing w:beforeAutospacing="1" w:afterAutospacing="1"/>
      <w:jc w:val="left"/>
      <w:outlineLvl w:val="0"/>
    </w:pPr>
    <w:rPr>
      <w:rFonts w:hint="eastAsia" w:ascii="宋体" w:hAnsi="宋体"/>
      <w:b/>
      <w:kern w:val="44"/>
      <w:sz w:val="48"/>
      <w:szCs w:val="48"/>
    </w:rPr>
  </w:style>
  <w:style w:type="paragraph" w:styleId="5">
    <w:name w:val="heading 2"/>
    <w:basedOn w:val="1"/>
    <w:next w:val="1"/>
    <w:link w:val="24"/>
    <w:qFormat/>
    <w:uiPriority w:val="99"/>
    <w:pPr>
      <w:keepNext/>
      <w:keepLines/>
      <w:suppressAutoHyphens w:val="0"/>
      <w:spacing w:before="260" w:after="260" w:line="413" w:lineRule="auto"/>
      <w:outlineLvl w:val="1"/>
    </w:pPr>
    <w:rPr>
      <w:rFonts w:ascii="Cambria" w:hAnsi="Cambria"/>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40" w:line="276" w:lineRule="auto"/>
    </w:pPr>
  </w:style>
  <w:style w:type="paragraph" w:styleId="3">
    <w:name w:val="footer"/>
    <w:basedOn w:val="1"/>
    <w:link w:val="22"/>
    <w:qFormat/>
    <w:uiPriority w:val="0"/>
    <w:pPr>
      <w:tabs>
        <w:tab w:val="center" w:pos="4153"/>
        <w:tab w:val="right" w:pos="8306"/>
      </w:tabs>
      <w:snapToGrid w:val="0"/>
      <w:jc w:val="left"/>
    </w:pPr>
    <w:rPr>
      <w:sz w:val="18"/>
      <w:szCs w:val="18"/>
    </w:rPr>
  </w:style>
  <w:style w:type="paragraph" w:styleId="6">
    <w:name w:val="Normal Indent"/>
    <w:basedOn w:val="1"/>
    <w:unhideWhenUsed/>
    <w:qFormat/>
    <w:uiPriority w:val="99"/>
    <w:pPr>
      <w:suppressAutoHyphens w:val="0"/>
      <w:ind w:firstLine="420" w:firstLineChars="200"/>
    </w:pPr>
    <w:rPr>
      <w:rFonts w:ascii="Times New Roman" w:hAnsi="Times New Roman"/>
    </w:rPr>
  </w:style>
  <w:style w:type="paragraph" w:styleId="7">
    <w:name w:val="annotation text"/>
    <w:basedOn w:val="1"/>
    <w:link w:val="26"/>
    <w:unhideWhenUsed/>
    <w:qFormat/>
    <w:uiPriority w:val="99"/>
    <w:pPr>
      <w:suppressAutoHyphens w:val="0"/>
      <w:jc w:val="left"/>
    </w:pPr>
    <w:rPr>
      <w:rFonts w:ascii="Times New Roman" w:hAnsi="Times New Roman"/>
    </w:rPr>
  </w:style>
  <w:style w:type="paragraph" w:styleId="8">
    <w:name w:val="Plain Text"/>
    <w:basedOn w:val="1"/>
    <w:link w:val="27"/>
    <w:qFormat/>
    <w:uiPriority w:val="0"/>
    <w:pPr>
      <w:suppressAutoHyphens w:val="0"/>
    </w:pPr>
    <w:rPr>
      <w:rFonts w:ascii="宋体" w:hAnsi="Courier New"/>
    </w:rPr>
  </w:style>
  <w:style w:type="paragraph" w:styleId="9">
    <w:name w:val="Date"/>
    <w:basedOn w:val="1"/>
    <w:next w:val="1"/>
    <w:link w:val="25"/>
    <w:qFormat/>
    <w:uiPriority w:val="0"/>
    <w:pPr>
      <w:ind w:left="100" w:leftChars="2500"/>
    </w:pPr>
  </w:style>
  <w:style w:type="paragraph" w:styleId="10">
    <w:name w:val="Balloon Text"/>
    <w:basedOn w:val="1"/>
    <w:link w:val="28"/>
    <w:unhideWhenUsed/>
    <w:qFormat/>
    <w:uiPriority w:val="99"/>
    <w:pPr>
      <w:suppressAutoHyphens w:val="0"/>
    </w:pPr>
    <w:rPr>
      <w:rFonts w:ascii="Times New Roman" w:hAnsi="Times New Roman"/>
      <w:sz w:val="18"/>
      <w:szCs w:val="18"/>
    </w:rPr>
  </w:style>
  <w:style w:type="paragraph" w:styleId="11">
    <w:name w:val="header"/>
    <w:basedOn w:val="1"/>
    <w:link w:val="29"/>
    <w:qFormat/>
    <w:uiPriority w:val="0"/>
    <w:pPr>
      <w:pBdr>
        <w:bottom w:val="single" w:color="auto" w:sz="6" w:space="1"/>
      </w:pBdr>
      <w:tabs>
        <w:tab w:val="center" w:pos="4153"/>
        <w:tab w:val="right" w:pos="8306"/>
      </w:tabs>
      <w:suppressAutoHyphens w:val="0"/>
      <w:snapToGrid w:val="0"/>
      <w:jc w:val="center"/>
    </w:pPr>
    <w:rPr>
      <w:sz w:val="18"/>
      <w:szCs w:val="18"/>
    </w:rPr>
  </w:style>
  <w:style w:type="paragraph" w:styleId="12">
    <w:name w:val="toc 1"/>
    <w:basedOn w:val="1"/>
    <w:next w:val="1"/>
    <w:unhideWhenUsed/>
    <w:qFormat/>
    <w:uiPriority w:val="39"/>
    <w:pPr>
      <w:suppressAutoHyphens w:val="0"/>
    </w:pPr>
    <w:rPr>
      <w:rFonts w:ascii="Times New Roman" w:hAnsi="Times New Roman"/>
    </w:rPr>
  </w:style>
  <w:style w:type="paragraph" w:styleId="13">
    <w:name w:val="toc 2"/>
    <w:basedOn w:val="1"/>
    <w:next w:val="1"/>
    <w:unhideWhenUsed/>
    <w:qFormat/>
    <w:uiPriority w:val="39"/>
    <w:pPr>
      <w:suppressAutoHyphens w:val="0"/>
      <w:ind w:left="420" w:leftChars="200"/>
    </w:pPr>
    <w:rPr>
      <w:rFonts w:ascii="Times New Roman" w:hAnsi="Times New Roman"/>
    </w:rPr>
  </w:style>
  <w:style w:type="paragraph" w:styleId="14">
    <w:name w:val="Normal (Web)"/>
    <w:basedOn w:val="1"/>
    <w:qFormat/>
    <w:uiPriority w:val="99"/>
    <w:pPr>
      <w:spacing w:beforeAutospacing="1" w:afterAutospacing="1"/>
      <w:jc w:val="left"/>
    </w:pPr>
    <w:rPr>
      <w:kern w:val="0"/>
      <w:sz w:val="24"/>
    </w:rPr>
  </w:style>
  <w:style w:type="character" w:styleId="17">
    <w:name w:val="Strong"/>
    <w:basedOn w:val="16"/>
    <w:qFormat/>
    <w:uiPriority w:val="22"/>
    <w:rPr>
      <w:b/>
    </w:rPr>
  </w:style>
  <w:style w:type="character" w:styleId="18">
    <w:name w:val="page number"/>
    <w:basedOn w:val="16"/>
    <w:qFormat/>
    <w:uiPriority w:val="0"/>
  </w:style>
  <w:style w:type="character" w:styleId="19">
    <w:name w:val="FollowedHyperlink"/>
    <w:unhideWhenUsed/>
    <w:qFormat/>
    <w:uiPriority w:val="99"/>
    <w:rPr>
      <w:color w:val="676767"/>
      <w:u w:val="none"/>
    </w:rPr>
  </w:style>
  <w:style w:type="character" w:styleId="20">
    <w:name w:val="Hyperlink"/>
    <w:basedOn w:val="16"/>
    <w:unhideWhenUsed/>
    <w:qFormat/>
    <w:uiPriority w:val="99"/>
    <w:rPr>
      <w:color w:val="676767"/>
      <w:u w:val="none"/>
    </w:rPr>
  </w:style>
  <w:style w:type="character" w:styleId="21">
    <w:name w:val="annotation reference"/>
    <w:basedOn w:val="16"/>
    <w:unhideWhenUsed/>
    <w:qFormat/>
    <w:uiPriority w:val="99"/>
    <w:rPr>
      <w:sz w:val="21"/>
      <w:szCs w:val="21"/>
    </w:rPr>
  </w:style>
  <w:style w:type="character" w:customStyle="1" w:styleId="22">
    <w:name w:val="页脚 字符"/>
    <w:link w:val="3"/>
    <w:qFormat/>
    <w:uiPriority w:val="0"/>
    <w:rPr>
      <w:rFonts w:ascii="Calibri" w:hAnsi="Calibri"/>
      <w:kern w:val="2"/>
      <w:sz w:val="18"/>
      <w:szCs w:val="18"/>
    </w:rPr>
  </w:style>
  <w:style w:type="character" w:customStyle="1" w:styleId="23">
    <w:name w:val="标题 1 字符"/>
    <w:basedOn w:val="16"/>
    <w:link w:val="4"/>
    <w:qFormat/>
    <w:uiPriority w:val="9"/>
    <w:rPr>
      <w:rFonts w:ascii="宋体" w:hAnsi="宋体"/>
      <w:b/>
      <w:kern w:val="44"/>
      <w:sz w:val="48"/>
      <w:szCs w:val="48"/>
    </w:rPr>
  </w:style>
  <w:style w:type="character" w:customStyle="1" w:styleId="24">
    <w:name w:val="标题 2 字符"/>
    <w:basedOn w:val="16"/>
    <w:link w:val="5"/>
    <w:qFormat/>
    <w:uiPriority w:val="99"/>
    <w:rPr>
      <w:rFonts w:ascii="Cambria" w:hAnsi="Cambria"/>
      <w:b/>
      <w:bCs/>
      <w:sz w:val="32"/>
      <w:szCs w:val="32"/>
    </w:rPr>
  </w:style>
  <w:style w:type="character" w:customStyle="1" w:styleId="25">
    <w:name w:val="日期 字符"/>
    <w:basedOn w:val="16"/>
    <w:link w:val="9"/>
    <w:qFormat/>
    <w:uiPriority w:val="0"/>
    <w:rPr>
      <w:rFonts w:ascii="Calibri" w:hAnsi="Calibri"/>
      <w:kern w:val="2"/>
      <w:sz w:val="21"/>
      <w:szCs w:val="24"/>
    </w:rPr>
  </w:style>
  <w:style w:type="character" w:customStyle="1" w:styleId="26">
    <w:name w:val="批注文字 字符"/>
    <w:basedOn w:val="16"/>
    <w:link w:val="7"/>
    <w:qFormat/>
    <w:uiPriority w:val="99"/>
    <w:rPr>
      <w:kern w:val="2"/>
      <w:sz w:val="21"/>
      <w:szCs w:val="24"/>
    </w:rPr>
  </w:style>
  <w:style w:type="character" w:customStyle="1" w:styleId="27">
    <w:name w:val="纯文本 字符"/>
    <w:basedOn w:val="16"/>
    <w:link w:val="8"/>
    <w:qFormat/>
    <w:uiPriority w:val="0"/>
    <w:rPr>
      <w:rFonts w:ascii="宋体" w:hAnsi="Courier New"/>
      <w:kern w:val="2"/>
      <w:sz w:val="21"/>
      <w:szCs w:val="24"/>
    </w:rPr>
  </w:style>
  <w:style w:type="character" w:customStyle="1" w:styleId="28">
    <w:name w:val="批注框文本 字符"/>
    <w:basedOn w:val="16"/>
    <w:link w:val="10"/>
    <w:qFormat/>
    <w:uiPriority w:val="99"/>
    <w:rPr>
      <w:kern w:val="2"/>
      <w:sz w:val="18"/>
      <w:szCs w:val="18"/>
    </w:rPr>
  </w:style>
  <w:style w:type="character" w:customStyle="1" w:styleId="29">
    <w:name w:val="页眉 字符"/>
    <w:basedOn w:val="16"/>
    <w:link w:val="11"/>
    <w:qFormat/>
    <w:uiPriority w:val="0"/>
    <w:rPr>
      <w:rFonts w:ascii="Calibri" w:hAnsi="Calibri"/>
      <w:kern w:val="2"/>
      <w:sz w:val="18"/>
      <w:szCs w:val="18"/>
    </w:rPr>
  </w:style>
  <w:style w:type="paragraph" w:customStyle="1" w:styleId="30">
    <w:name w:val="PlainText"/>
    <w:basedOn w:val="1"/>
    <w:next w:val="1"/>
    <w:qFormat/>
    <w:uiPriority w:val="0"/>
    <w:pPr>
      <w:suppressAutoHyphens w:val="0"/>
    </w:pPr>
    <w:rPr>
      <w:rFonts w:ascii="宋体" w:hAnsi="宋体"/>
      <w:color w:val="000000"/>
      <w:szCs w:val="21"/>
    </w:rPr>
  </w:style>
  <w:style w:type="character" w:customStyle="1" w:styleId="31">
    <w:name w:val="plateicon34"/>
    <w:basedOn w:val="16"/>
    <w:qFormat/>
    <w:uiPriority w:val="0"/>
  </w:style>
  <w:style w:type="character" w:customStyle="1" w:styleId="32">
    <w:name w:val="comzc_gr1"/>
    <w:basedOn w:val="16"/>
    <w:qFormat/>
    <w:uiPriority w:val="0"/>
  </w:style>
  <w:style w:type="character" w:customStyle="1" w:styleId="33">
    <w:name w:val="font41"/>
    <w:qFormat/>
    <w:uiPriority w:val="0"/>
    <w:rPr>
      <w:rFonts w:hint="eastAsia" w:ascii="黑体" w:hAnsi="宋体" w:eastAsia="黑体" w:cs="黑体"/>
      <w:color w:val="000000"/>
      <w:sz w:val="24"/>
      <w:szCs w:val="24"/>
      <w:u w:val="none"/>
    </w:rPr>
  </w:style>
  <w:style w:type="character" w:customStyle="1" w:styleId="34">
    <w:name w:val="plateicon31"/>
    <w:basedOn w:val="16"/>
    <w:qFormat/>
    <w:uiPriority w:val="0"/>
  </w:style>
  <w:style w:type="character" w:customStyle="1" w:styleId="35">
    <w:name w:val="plateicon21"/>
    <w:basedOn w:val="16"/>
    <w:qFormat/>
    <w:uiPriority w:val="0"/>
  </w:style>
  <w:style w:type="character" w:customStyle="1" w:styleId="36">
    <w:name w:val="plateicon62"/>
    <w:basedOn w:val="16"/>
    <w:qFormat/>
    <w:uiPriority w:val="0"/>
  </w:style>
  <w:style w:type="character" w:customStyle="1" w:styleId="37">
    <w:name w:val="plateicon103"/>
    <w:basedOn w:val="16"/>
    <w:qFormat/>
    <w:uiPriority w:val="0"/>
  </w:style>
  <w:style w:type="character" w:customStyle="1" w:styleId="38">
    <w:name w:val="plateicon74"/>
    <w:basedOn w:val="16"/>
    <w:qFormat/>
    <w:uiPriority w:val="0"/>
  </w:style>
  <w:style w:type="character" w:customStyle="1" w:styleId="39">
    <w:name w:val="plateicon61"/>
    <w:basedOn w:val="16"/>
    <w:qFormat/>
    <w:uiPriority w:val="0"/>
  </w:style>
  <w:style w:type="character" w:customStyle="1" w:styleId="40">
    <w:name w:val="hover"/>
    <w:qFormat/>
    <w:uiPriority w:val="0"/>
    <w:rPr>
      <w:shd w:val="clear" w:color="auto" w:fill="E2F7FF"/>
    </w:rPr>
  </w:style>
  <w:style w:type="character" w:customStyle="1" w:styleId="41">
    <w:name w:val="plateicon24"/>
    <w:basedOn w:val="16"/>
    <w:qFormat/>
    <w:uiPriority w:val="0"/>
  </w:style>
  <w:style w:type="character" w:customStyle="1" w:styleId="42">
    <w:name w:val="plateicon42"/>
    <w:basedOn w:val="16"/>
    <w:qFormat/>
    <w:uiPriority w:val="0"/>
  </w:style>
  <w:style w:type="character" w:customStyle="1" w:styleId="43">
    <w:name w:val="plateicon95"/>
    <w:basedOn w:val="16"/>
    <w:qFormat/>
    <w:uiPriority w:val="0"/>
  </w:style>
  <w:style w:type="character" w:customStyle="1" w:styleId="44">
    <w:name w:val="font61"/>
    <w:qFormat/>
    <w:uiPriority w:val="0"/>
    <w:rPr>
      <w:rFonts w:hint="default" w:ascii="仿宋_GB2312" w:eastAsia="仿宋_GB2312" w:cs="仿宋_GB2312"/>
      <w:color w:val="FF0000"/>
      <w:sz w:val="24"/>
      <w:szCs w:val="24"/>
      <w:u w:val="none"/>
    </w:rPr>
  </w:style>
  <w:style w:type="character" w:customStyle="1" w:styleId="45">
    <w:name w:val="plateicon54"/>
    <w:basedOn w:val="16"/>
    <w:qFormat/>
    <w:uiPriority w:val="0"/>
  </w:style>
  <w:style w:type="character" w:customStyle="1" w:styleId="46">
    <w:name w:val="plateicon2"/>
    <w:basedOn w:val="16"/>
    <w:qFormat/>
    <w:uiPriority w:val="0"/>
  </w:style>
  <w:style w:type="character" w:customStyle="1" w:styleId="47">
    <w:name w:val="plateicon33"/>
    <w:basedOn w:val="16"/>
    <w:qFormat/>
    <w:uiPriority w:val="0"/>
  </w:style>
  <w:style w:type="character" w:customStyle="1" w:styleId="48">
    <w:name w:val="hover2"/>
    <w:qFormat/>
    <w:uiPriority w:val="0"/>
    <w:rPr>
      <w:color w:val="0099FF"/>
      <w:u w:val="single"/>
    </w:rPr>
  </w:style>
  <w:style w:type="character" w:customStyle="1" w:styleId="49">
    <w:name w:val="plateicon23"/>
    <w:basedOn w:val="16"/>
    <w:qFormat/>
    <w:uiPriority w:val="0"/>
  </w:style>
  <w:style w:type="character" w:customStyle="1" w:styleId="50">
    <w:name w:val="plateicon7"/>
    <w:basedOn w:val="16"/>
    <w:qFormat/>
    <w:uiPriority w:val="0"/>
  </w:style>
  <w:style w:type="character" w:customStyle="1" w:styleId="51">
    <w:name w:val="plateicon73"/>
    <w:basedOn w:val="16"/>
    <w:qFormat/>
    <w:uiPriority w:val="0"/>
  </w:style>
  <w:style w:type="character" w:customStyle="1" w:styleId="52">
    <w:name w:val="plateicon92"/>
    <w:basedOn w:val="16"/>
    <w:qFormat/>
    <w:uiPriority w:val="0"/>
  </w:style>
  <w:style w:type="character" w:customStyle="1" w:styleId="53">
    <w:name w:val="plateicon10"/>
    <w:basedOn w:val="16"/>
    <w:qFormat/>
    <w:uiPriority w:val="0"/>
  </w:style>
  <w:style w:type="character" w:customStyle="1" w:styleId="54">
    <w:name w:val="plateicon9"/>
    <w:basedOn w:val="16"/>
    <w:qFormat/>
    <w:uiPriority w:val="0"/>
  </w:style>
  <w:style w:type="character" w:customStyle="1" w:styleId="55">
    <w:name w:val="plateicon55"/>
    <w:basedOn w:val="16"/>
    <w:qFormat/>
    <w:uiPriority w:val="0"/>
  </w:style>
  <w:style w:type="character" w:customStyle="1" w:styleId="56">
    <w:name w:val="hover3"/>
    <w:qFormat/>
    <w:uiPriority w:val="0"/>
    <w:rPr>
      <w:bdr w:val="single" w:color="FF9900" w:sz="6" w:space="0"/>
      <w:shd w:val="clear" w:color="auto" w:fill="FF9900"/>
    </w:rPr>
  </w:style>
  <w:style w:type="character" w:customStyle="1" w:styleId="57">
    <w:name w:val="plateicon64"/>
    <w:basedOn w:val="16"/>
    <w:qFormat/>
    <w:uiPriority w:val="0"/>
  </w:style>
  <w:style w:type="character" w:customStyle="1" w:styleId="58">
    <w:name w:val="plateicon32"/>
    <w:basedOn w:val="16"/>
    <w:qFormat/>
    <w:uiPriority w:val="0"/>
  </w:style>
  <w:style w:type="character" w:customStyle="1" w:styleId="59">
    <w:name w:val="job_qz"/>
    <w:qFormat/>
    <w:uiPriority w:val="0"/>
    <w:rPr>
      <w:bdr w:val="single" w:color="999AB2" w:sz="6" w:space="0"/>
    </w:rPr>
  </w:style>
  <w:style w:type="character" w:customStyle="1" w:styleId="60">
    <w:name w:val="job_money"/>
    <w:qFormat/>
    <w:uiPriority w:val="0"/>
    <w:rPr>
      <w:b/>
      <w:shd w:val="clear" w:color="auto" w:fill="FF9900"/>
    </w:rPr>
  </w:style>
  <w:style w:type="character" w:customStyle="1" w:styleId="61">
    <w:name w:val="plateicon93"/>
    <w:basedOn w:val="16"/>
    <w:qFormat/>
    <w:uiPriority w:val="0"/>
  </w:style>
  <w:style w:type="character" w:customStyle="1" w:styleId="62">
    <w:name w:val="plateicon83"/>
    <w:basedOn w:val="16"/>
    <w:qFormat/>
    <w:uiPriority w:val="0"/>
  </w:style>
  <w:style w:type="character" w:customStyle="1" w:styleId="63">
    <w:name w:val="plateicon71"/>
    <w:basedOn w:val="16"/>
    <w:qFormat/>
    <w:uiPriority w:val="0"/>
  </w:style>
  <w:style w:type="character" w:customStyle="1" w:styleId="64">
    <w:name w:val="plateicon81"/>
    <w:basedOn w:val="16"/>
    <w:qFormat/>
    <w:uiPriority w:val="0"/>
  </w:style>
  <w:style w:type="character" w:customStyle="1" w:styleId="65">
    <w:name w:val="plateicon22"/>
    <w:basedOn w:val="16"/>
    <w:qFormat/>
    <w:uiPriority w:val="0"/>
  </w:style>
  <w:style w:type="character" w:customStyle="1" w:styleId="66">
    <w:name w:val="plateicon8"/>
    <w:basedOn w:val="16"/>
    <w:qFormat/>
    <w:uiPriority w:val="0"/>
  </w:style>
  <w:style w:type="character" w:customStyle="1" w:styleId="67">
    <w:name w:val="plateicon76"/>
    <w:basedOn w:val="16"/>
    <w:qFormat/>
    <w:uiPriority w:val="0"/>
  </w:style>
  <w:style w:type="character" w:customStyle="1" w:styleId="68">
    <w:name w:val="plateicon14"/>
    <w:basedOn w:val="16"/>
    <w:qFormat/>
    <w:uiPriority w:val="0"/>
  </w:style>
  <w:style w:type="character" w:customStyle="1" w:styleId="69">
    <w:name w:val="font101"/>
    <w:qFormat/>
    <w:uiPriority w:val="0"/>
    <w:rPr>
      <w:rFonts w:hint="eastAsia" w:ascii="黑体" w:hAnsi="宋体" w:eastAsia="黑体" w:cs="黑体"/>
      <w:color w:val="000000"/>
      <w:sz w:val="20"/>
      <w:szCs w:val="20"/>
      <w:u w:val="none"/>
    </w:rPr>
  </w:style>
  <w:style w:type="character" w:customStyle="1" w:styleId="70">
    <w:name w:val="plateicon25"/>
    <w:basedOn w:val="16"/>
    <w:qFormat/>
    <w:uiPriority w:val="0"/>
  </w:style>
  <w:style w:type="character" w:customStyle="1" w:styleId="71">
    <w:name w:val="d"/>
    <w:qFormat/>
    <w:uiPriority w:val="0"/>
    <w:rPr>
      <w:color w:val="333333"/>
    </w:rPr>
  </w:style>
  <w:style w:type="character" w:customStyle="1" w:styleId="72">
    <w:name w:val="plateicon75"/>
    <w:basedOn w:val="16"/>
    <w:qFormat/>
    <w:uiPriority w:val="0"/>
  </w:style>
  <w:style w:type="character" w:customStyle="1" w:styleId="73">
    <w:name w:val="plateicon5"/>
    <w:basedOn w:val="16"/>
    <w:qFormat/>
    <w:uiPriority w:val="0"/>
  </w:style>
  <w:style w:type="character" w:customStyle="1" w:styleId="74">
    <w:name w:val="plateicon35"/>
    <w:basedOn w:val="16"/>
    <w:qFormat/>
    <w:uiPriority w:val="0"/>
  </w:style>
  <w:style w:type="character" w:customStyle="1" w:styleId="75">
    <w:name w:val="plateicon104"/>
    <w:basedOn w:val="16"/>
    <w:qFormat/>
    <w:uiPriority w:val="0"/>
  </w:style>
  <w:style w:type="character" w:customStyle="1" w:styleId="76">
    <w:name w:val="plateicon101"/>
    <w:basedOn w:val="16"/>
    <w:qFormat/>
    <w:uiPriority w:val="0"/>
  </w:style>
  <w:style w:type="character" w:customStyle="1" w:styleId="77">
    <w:name w:val="plateicon66"/>
    <w:basedOn w:val="16"/>
    <w:qFormat/>
    <w:uiPriority w:val="0"/>
  </w:style>
  <w:style w:type="character" w:customStyle="1" w:styleId="78">
    <w:name w:val="plateicon84"/>
    <w:basedOn w:val="16"/>
    <w:qFormat/>
    <w:uiPriority w:val="0"/>
  </w:style>
  <w:style w:type="character" w:customStyle="1" w:styleId="79">
    <w:name w:val="plateicon63"/>
    <w:basedOn w:val="16"/>
    <w:qFormat/>
    <w:uiPriority w:val="0"/>
  </w:style>
  <w:style w:type="character" w:customStyle="1" w:styleId="80">
    <w:name w:val="plateicon65"/>
    <w:basedOn w:val="16"/>
    <w:qFormat/>
    <w:uiPriority w:val="0"/>
  </w:style>
  <w:style w:type="character" w:customStyle="1" w:styleId="81">
    <w:name w:val="n1"/>
    <w:qFormat/>
    <w:uiPriority w:val="0"/>
    <w:rPr>
      <w:b/>
      <w:color w:val="333333"/>
      <w:shd w:val="clear" w:color="auto" w:fill="E0F1FB"/>
    </w:rPr>
  </w:style>
  <w:style w:type="character" w:customStyle="1" w:styleId="82">
    <w:name w:val="plateicon46"/>
    <w:basedOn w:val="16"/>
    <w:qFormat/>
    <w:uiPriority w:val="0"/>
  </w:style>
  <w:style w:type="character" w:customStyle="1" w:styleId="83">
    <w:name w:val="plateicon91"/>
    <w:basedOn w:val="16"/>
    <w:qFormat/>
    <w:uiPriority w:val="0"/>
  </w:style>
  <w:style w:type="character" w:customStyle="1" w:styleId="84">
    <w:name w:val="post_qz"/>
    <w:qFormat/>
    <w:uiPriority w:val="0"/>
    <w:rPr>
      <w:bdr w:val="single" w:color="999AB2" w:sz="6" w:space="0"/>
    </w:rPr>
  </w:style>
  <w:style w:type="character" w:customStyle="1" w:styleId="85">
    <w:name w:val="plateicon13"/>
    <w:basedOn w:val="16"/>
    <w:qFormat/>
    <w:uiPriority w:val="0"/>
  </w:style>
  <w:style w:type="character" w:customStyle="1" w:styleId="86">
    <w:name w:val="plateicon12"/>
    <w:basedOn w:val="16"/>
    <w:qFormat/>
    <w:uiPriority w:val="0"/>
  </w:style>
  <w:style w:type="character" w:customStyle="1" w:styleId="87">
    <w:name w:val="font31"/>
    <w:qFormat/>
    <w:uiPriority w:val="0"/>
    <w:rPr>
      <w:rFonts w:hint="default" w:ascii="仿宋_GB2312" w:eastAsia="仿宋_GB2312" w:cs="仿宋_GB2312"/>
      <w:color w:val="000000"/>
      <w:sz w:val="24"/>
      <w:szCs w:val="24"/>
      <w:u w:val="none"/>
    </w:rPr>
  </w:style>
  <w:style w:type="character" w:customStyle="1" w:styleId="88">
    <w:name w:val="plateicon94"/>
    <w:basedOn w:val="16"/>
    <w:qFormat/>
    <w:uiPriority w:val="0"/>
  </w:style>
  <w:style w:type="character" w:customStyle="1" w:styleId="89">
    <w:name w:val="plateicon45"/>
    <w:basedOn w:val="16"/>
    <w:qFormat/>
    <w:uiPriority w:val="0"/>
  </w:style>
  <w:style w:type="character" w:customStyle="1" w:styleId="90">
    <w:name w:val="cur"/>
    <w:qFormat/>
    <w:uiPriority w:val="0"/>
    <w:rPr>
      <w:shd w:val="clear" w:color="auto" w:fill="6BC4FF"/>
    </w:rPr>
  </w:style>
  <w:style w:type="character" w:customStyle="1" w:styleId="91">
    <w:name w:val="plateicon41"/>
    <w:basedOn w:val="16"/>
    <w:qFormat/>
    <w:uiPriority w:val="0"/>
  </w:style>
  <w:style w:type="character" w:customStyle="1" w:styleId="92">
    <w:name w:val="comzc_dw1"/>
    <w:basedOn w:val="16"/>
    <w:qFormat/>
    <w:uiPriority w:val="0"/>
  </w:style>
  <w:style w:type="character" w:customStyle="1" w:styleId="93">
    <w:name w:val="plateicon86"/>
    <w:basedOn w:val="16"/>
    <w:qFormat/>
    <w:uiPriority w:val="0"/>
  </w:style>
  <w:style w:type="character" w:customStyle="1" w:styleId="94">
    <w:name w:val="plateicon44"/>
    <w:basedOn w:val="16"/>
    <w:qFormat/>
    <w:uiPriority w:val="0"/>
  </w:style>
  <w:style w:type="character" w:customStyle="1" w:styleId="95">
    <w:name w:val="plateicon3"/>
    <w:basedOn w:val="16"/>
    <w:qFormat/>
    <w:uiPriority w:val="0"/>
  </w:style>
  <w:style w:type="character" w:customStyle="1" w:styleId="96">
    <w:name w:val="plateicon26"/>
    <w:basedOn w:val="16"/>
    <w:qFormat/>
    <w:uiPriority w:val="0"/>
  </w:style>
  <w:style w:type="character" w:customStyle="1" w:styleId="97">
    <w:name w:val="d1"/>
    <w:qFormat/>
    <w:uiPriority w:val="0"/>
    <w:rPr>
      <w:color w:val="333333"/>
    </w:rPr>
  </w:style>
  <w:style w:type="character" w:customStyle="1" w:styleId="98">
    <w:name w:val="plateicon16"/>
    <w:basedOn w:val="16"/>
    <w:qFormat/>
    <w:uiPriority w:val="0"/>
  </w:style>
  <w:style w:type="character" w:customStyle="1" w:styleId="99">
    <w:name w:val="plateicon72"/>
    <w:basedOn w:val="16"/>
    <w:qFormat/>
    <w:uiPriority w:val="0"/>
  </w:style>
  <w:style w:type="character" w:customStyle="1" w:styleId="100">
    <w:name w:val="plateicon15"/>
    <w:basedOn w:val="16"/>
    <w:qFormat/>
    <w:uiPriority w:val="0"/>
  </w:style>
  <w:style w:type="character" w:customStyle="1" w:styleId="101">
    <w:name w:val="plateicon102"/>
    <w:basedOn w:val="16"/>
    <w:qFormat/>
    <w:uiPriority w:val="0"/>
  </w:style>
  <w:style w:type="character" w:customStyle="1" w:styleId="102">
    <w:name w:val="comzc_gr"/>
    <w:basedOn w:val="16"/>
    <w:qFormat/>
    <w:uiPriority w:val="0"/>
  </w:style>
  <w:style w:type="character" w:customStyle="1" w:styleId="103">
    <w:name w:val="plateicon1"/>
    <w:basedOn w:val="16"/>
    <w:qFormat/>
    <w:uiPriority w:val="0"/>
  </w:style>
  <w:style w:type="character" w:customStyle="1" w:styleId="104">
    <w:name w:val="wktactive"/>
    <w:qFormat/>
    <w:uiPriority w:val="0"/>
    <w:rPr>
      <w:color w:val="FFFFFF"/>
      <w:shd w:val="clear" w:color="auto" w:fill="0099FF"/>
    </w:rPr>
  </w:style>
  <w:style w:type="character" w:customStyle="1" w:styleId="105">
    <w:name w:val="hover1"/>
    <w:qFormat/>
    <w:uiPriority w:val="0"/>
    <w:rPr>
      <w:shd w:val="clear" w:color="auto" w:fill="E2F7FF"/>
    </w:rPr>
  </w:style>
  <w:style w:type="character" w:customStyle="1" w:styleId="106">
    <w:name w:val="plateicon6"/>
    <w:basedOn w:val="16"/>
    <w:qFormat/>
    <w:uiPriority w:val="0"/>
  </w:style>
  <w:style w:type="character" w:customStyle="1" w:styleId="107">
    <w:name w:val="plateicon51"/>
    <w:basedOn w:val="16"/>
    <w:qFormat/>
    <w:uiPriority w:val="0"/>
  </w:style>
  <w:style w:type="character" w:customStyle="1" w:styleId="108">
    <w:name w:val="plateicon82"/>
    <w:basedOn w:val="16"/>
    <w:qFormat/>
    <w:uiPriority w:val="0"/>
  </w:style>
  <w:style w:type="character" w:customStyle="1" w:styleId="109">
    <w:name w:val="plateicon11"/>
    <w:basedOn w:val="16"/>
    <w:qFormat/>
    <w:uiPriority w:val="0"/>
  </w:style>
  <w:style w:type="character" w:customStyle="1" w:styleId="110">
    <w:name w:val="plateicon105"/>
    <w:basedOn w:val="16"/>
    <w:qFormat/>
    <w:uiPriority w:val="0"/>
  </w:style>
  <w:style w:type="character" w:customStyle="1" w:styleId="111">
    <w:name w:val="cur1"/>
    <w:qFormat/>
    <w:uiPriority w:val="0"/>
    <w:rPr>
      <w:shd w:val="clear" w:color="auto" w:fill="555555"/>
    </w:rPr>
  </w:style>
  <w:style w:type="character" w:customStyle="1" w:styleId="112">
    <w:name w:val="plateicon36"/>
    <w:basedOn w:val="16"/>
    <w:qFormat/>
    <w:uiPriority w:val="0"/>
  </w:style>
  <w:style w:type="character" w:customStyle="1" w:styleId="113">
    <w:name w:val="plateicon96"/>
    <w:basedOn w:val="16"/>
    <w:qFormat/>
    <w:uiPriority w:val="0"/>
  </w:style>
  <w:style w:type="character" w:customStyle="1" w:styleId="114">
    <w:name w:val="plateicon85"/>
    <w:basedOn w:val="16"/>
    <w:qFormat/>
    <w:uiPriority w:val="0"/>
  </w:style>
  <w:style w:type="character" w:customStyle="1" w:styleId="115">
    <w:name w:val="comzc_dw"/>
    <w:basedOn w:val="16"/>
    <w:qFormat/>
    <w:uiPriority w:val="0"/>
  </w:style>
  <w:style w:type="character" w:customStyle="1" w:styleId="116">
    <w:name w:val="plateicon4"/>
    <w:basedOn w:val="16"/>
    <w:qFormat/>
    <w:uiPriority w:val="0"/>
  </w:style>
  <w:style w:type="character" w:customStyle="1" w:styleId="117">
    <w:name w:val="plateicon52"/>
    <w:basedOn w:val="16"/>
    <w:qFormat/>
    <w:uiPriority w:val="0"/>
  </w:style>
  <w:style w:type="character" w:customStyle="1" w:styleId="118">
    <w:name w:val="plateicon56"/>
    <w:basedOn w:val="16"/>
    <w:qFormat/>
    <w:uiPriority w:val="0"/>
  </w:style>
  <w:style w:type="character" w:customStyle="1" w:styleId="119">
    <w:name w:val="plateicon43"/>
    <w:basedOn w:val="16"/>
    <w:qFormat/>
    <w:uiPriority w:val="0"/>
  </w:style>
  <w:style w:type="character" w:customStyle="1" w:styleId="120">
    <w:name w:val="font71"/>
    <w:qFormat/>
    <w:uiPriority w:val="0"/>
    <w:rPr>
      <w:rFonts w:hint="default" w:ascii="仿宋_GB2312" w:eastAsia="仿宋_GB2312" w:cs="仿宋_GB2312"/>
      <w:color w:val="000000"/>
      <w:sz w:val="24"/>
      <w:szCs w:val="24"/>
      <w:u w:val="none"/>
    </w:rPr>
  </w:style>
  <w:style w:type="character" w:customStyle="1" w:styleId="121">
    <w:name w:val="n"/>
    <w:qFormat/>
    <w:uiPriority w:val="0"/>
    <w:rPr>
      <w:b/>
      <w:color w:val="333333"/>
      <w:shd w:val="clear" w:color="auto" w:fill="E0F1FB"/>
    </w:rPr>
  </w:style>
  <w:style w:type="character" w:customStyle="1" w:styleId="122">
    <w:name w:val="plateicon53"/>
    <w:basedOn w:val="16"/>
    <w:qFormat/>
    <w:uiPriority w:val="0"/>
  </w:style>
  <w:style w:type="paragraph" w:customStyle="1" w:styleId="123">
    <w:name w:val="Default"/>
    <w:qFormat/>
    <w:uiPriority w:val="99"/>
    <w:pPr>
      <w:widowControl w:val="0"/>
      <w:autoSpaceDE w:val="0"/>
      <w:autoSpaceDN w:val="0"/>
      <w:adjustRightInd w:val="0"/>
      <w:spacing w:before="100" w:after="40" w:line="360" w:lineRule="auto"/>
      <w:ind w:firstLine="560"/>
      <w:jc w:val="both"/>
    </w:pPr>
    <w:rPr>
      <w:rFonts w:ascii="仿宋" w:hAnsi="仿宋" w:eastAsia="仿宋" w:cs="Times New Roman"/>
      <w:color w:val="000000"/>
      <w:sz w:val="28"/>
      <w:szCs w:val="28"/>
      <w:lang w:val="en-US" w:eastAsia="zh-CN" w:bidi="ar-SA"/>
    </w:rPr>
  </w:style>
  <w:style w:type="paragraph" w:styleId="124">
    <w:name w:val="List Paragraph"/>
    <w:basedOn w:val="1"/>
    <w:qFormat/>
    <w:uiPriority w:val="34"/>
    <w:pPr>
      <w:suppressAutoHyphens w:val="0"/>
      <w:ind w:firstLine="420" w:firstLineChars="200"/>
    </w:pPr>
    <w:rPr>
      <w:rFonts w:ascii="Times New Roman" w:hAnsi="Times New Roman"/>
    </w:rPr>
  </w:style>
  <w:style w:type="table" w:customStyle="1" w:styleId="125">
    <w:name w:val="无格式表格 11"/>
    <w:basedOn w:val="15"/>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26">
    <w:name w:val="公文正文"/>
    <w:basedOn w:val="1"/>
    <w:qFormat/>
    <w:uiPriority w:val="0"/>
    <w:pPr>
      <w:suppressAutoHyphens w:val="0"/>
      <w:spacing w:line="560" w:lineRule="exact"/>
      <w:ind w:firstLine="640" w:firstLineChars="200"/>
    </w:pPr>
    <w:rPr>
      <w:rFonts w:ascii="仿宋_GB2312" w:hAnsi="Times New Roman" w:eastAsia="仿宋_GB2312"/>
      <w:sz w:val="32"/>
      <w:szCs w:val="32"/>
    </w:rPr>
  </w:style>
  <w:style w:type="paragraph" w:customStyle="1" w:styleId="127">
    <w:name w:val="1公文正文"/>
    <w:basedOn w:val="1"/>
    <w:qFormat/>
    <w:uiPriority w:val="0"/>
    <w:pPr>
      <w:suppressAutoHyphens w:val="0"/>
      <w:spacing w:line="560" w:lineRule="exact"/>
      <w:ind w:firstLine="640" w:firstLineChars="200"/>
    </w:pPr>
    <w:rPr>
      <w:rFonts w:ascii="仿宋_GB2312" w:hAnsi="仿宋_GB2312" w:eastAsia="仿宋_GB2312"/>
      <w:sz w:val="32"/>
    </w:rPr>
  </w:style>
  <w:style w:type="paragraph" w:customStyle="1" w:styleId="128">
    <w:name w:val="1大标题"/>
    <w:basedOn w:val="127"/>
    <w:next w:val="127"/>
    <w:qFormat/>
    <w:uiPriority w:val="0"/>
    <w:pPr>
      <w:spacing w:line="600" w:lineRule="exact"/>
      <w:ind w:firstLine="0" w:firstLineChars="0"/>
      <w:jc w:val="center"/>
    </w:pPr>
    <w:rPr>
      <w:rFonts w:ascii="方正小标宋_GBK" w:hAnsi="方正小标宋_GBK" w:eastAsia="方正小标宋_GBK"/>
      <w:sz w:val="44"/>
    </w:rPr>
  </w:style>
  <w:style w:type="paragraph" w:customStyle="1" w:styleId="129">
    <w:name w:val="小标题居中"/>
    <w:basedOn w:val="130"/>
    <w:qFormat/>
    <w:uiPriority w:val="0"/>
    <w:pPr>
      <w:ind w:firstLine="0" w:firstLineChars="0"/>
      <w:jc w:val="center"/>
    </w:pPr>
    <w:rPr>
      <w:sz w:val="36"/>
      <w:szCs w:val="36"/>
    </w:rPr>
  </w:style>
  <w:style w:type="paragraph" w:customStyle="1" w:styleId="130">
    <w:name w:val="二级标题"/>
    <w:basedOn w:val="127"/>
    <w:qFormat/>
    <w:uiPriority w:val="0"/>
    <w:rPr>
      <w:rFonts w:eastAsia="黑体"/>
    </w:rPr>
  </w:style>
  <w:style w:type="character" w:customStyle="1" w:styleId="131">
    <w:name w:val="font0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84</Pages>
  <Words>32507</Words>
  <Characters>33301</Characters>
  <Lines>271</Lines>
  <Paragraphs>76</Paragraphs>
  <TotalTime>16</TotalTime>
  <ScaleCrop>false</ScaleCrop>
  <LinksUpToDate>false</LinksUpToDate>
  <CharactersWithSpaces>34120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2022-12-06T12:01:00Z</dcterms:created>
  <dc:creator>uos</dc:creator>
  <cp:lastModifiedBy>uos</cp:lastModifiedBy>
  <dcterms:modified xsi:type="dcterms:W3CDTF">2023-09-20T12:36:00Z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CAFFAC79A4A944E88DBC80633D54CD50</vt:lpwstr>
  </property>
</Properties>
</file>