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 w:val="0"/>
          <w:bCs/>
          <w:spacing w:val="-20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 w:val="0"/>
          <w:bCs/>
          <w:spacing w:val="-20"/>
          <w:sz w:val="44"/>
          <w:szCs w:val="44"/>
        </w:rPr>
      </w:pPr>
      <w:r>
        <w:rPr>
          <w:rFonts w:hint="eastAsia" w:ascii="宋体" w:hAnsi="宋体"/>
          <w:b w:val="0"/>
          <w:bCs/>
          <w:spacing w:val="-20"/>
          <w:sz w:val="44"/>
          <w:szCs w:val="44"/>
        </w:rPr>
        <w:t>获得20</w:t>
      </w:r>
      <w:r>
        <w:rPr>
          <w:rFonts w:hint="eastAsia" w:ascii="宋体" w:hAnsi="宋体"/>
          <w:b w:val="0"/>
          <w:bCs/>
          <w:spacing w:val="-20"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 w:val="0"/>
          <w:bCs/>
          <w:spacing w:val="-20"/>
          <w:sz w:val="44"/>
          <w:szCs w:val="44"/>
        </w:rPr>
        <w:t>年度开展公共就业服务资质认定</w:t>
      </w:r>
    </w:p>
    <w:p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b w:val="0"/>
          <w:bCs/>
          <w:spacing w:val="-20"/>
          <w:sz w:val="44"/>
          <w:szCs w:val="44"/>
        </w:rPr>
      </w:pPr>
      <w:r>
        <w:rPr>
          <w:rFonts w:hint="eastAsia" w:ascii="宋体" w:hAnsi="宋体"/>
          <w:b w:val="0"/>
          <w:bCs/>
          <w:spacing w:val="-20"/>
          <w:sz w:val="44"/>
          <w:szCs w:val="44"/>
        </w:rPr>
        <w:t>的经营性人力资源服务机构名单</w:t>
      </w:r>
    </w:p>
    <w:p>
      <w:pPr>
        <w:spacing w:line="560" w:lineRule="exact"/>
        <w:jc w:val="center"/>
        <w:rPr>
          <w:rFonts w:hint="eastAsia" w:ascii="宋体" w:hAnsi="宋体"/>
          <w:b/>
          <w:spacing w:val="-20"/>
          <w:sz w:val="44"/>
          <w:szCs w:val="44"/>
        </w:rPr>
      </w:pPr>
    </w:p>
    <w:tbl>
      <w:tblPr>
        <w:tblStyle w:val="2"/>
        <w:tblW w:w="8963" w:type="dxa"/>
        <w:tblInd w:w="-3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737"/>
        <w:gridCol w:w="1200"/>
        <w:gridCol w:w="2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所在区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机构性质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北京京才人才开发中心有限公司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企业（有限公司）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北京公共交通控股（集团）有限公司职工交流服务中心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事业（经费自理）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北京东方慧博人力资源顾问股份有限公司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企业（有限公司）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北京阳光桥人力资源顾问有限公司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企业（有限公司）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北京融德人才咨询服务有限责任公司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朝阳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企业（有限公司）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北京今日东方人力资源服务有限公司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房山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企业（有限公司）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北京永恒久远人力资源服务有限公司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通州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企业（有限公司）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北京亿莱顿信息技术有限公司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通州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  <w:t>企业（有限公司）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北京融德人力资源管理咨询服务有限责任公司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大兴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企业（有限公司）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altName w:val="Noto Sans CJK SC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17F6AD"/>
    <w:rsid w:val="B717F6AD"/>
    <w:rsid w:val="FBEB0BC4"/>
    <w:rsid w:val="FB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2021-04-22T01:11:00Z</dcterms:created>
  <dc:creator>uos</dc:creator>
  <cp:lastModifiedBy>uos</cp:lastModifiedBy>
  <dcterms:modified xsi:type="dcterms:W3CDTF">2022-04-21T10:37:11Z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