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ascii="仿宋_GB2312" w:hAnsi="宋体" w:eastAsia="仿宋_GB2312"/>
          <w:b/>
          <w:sz w:val="32"/>
          <w:szCs w:val="32"/>
        </w:rPr>
        <w:t>5</w:t>
      </w:r>
      <w:r>
        <w:rPr>
          <w:rFonts w:ascii="宋体" w:hAnsi="宋体"/>
          <w:b/>
          <w:sz w:val="36"/>
          <w:szCs w:val="36"/>
        </w:rPr>
        <w:t xml:space="preserve">                      </w:t>
      </w:r>
      <w:r>
        <w:rPr>
          <w:rFonts w:hint="eastAsia" w:ascii="宋体" w:hAnsi="宋体"/>
          <w:b/>
          <w:sz w:val="36"/>
          <w:szCs w:val="36"/>
        </w:rPr>
        <w:t>公益性岗位专家评估单</w:t>
      </w:r>
    </w:p>
    <w:p>
      <w:pPr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评估序号：</w:t>
      </w:r>
      <w:r>
        <w:rPr>
          <w:rFonts w:ascii="宋体"/>
          <w:b/>
          <w:sz w:val="24"/>
          <w:szCs w:val="24"/>
        </w:rPr>
        <w:t xml:space="preserve">                                        </w:t>
      </w:r>
      <w:r>
        <w:rPr>
          <w:rFonts w:hint="eastAsia" w:ascii="宋体"/>
          <w:b/>
          <w:sz w:val="24"/>
          <w:szCs w:val="24"/>
        </w:rPr>
        <w:t>岗位编号：</w:t>
      </w:r>
      <w:r>
        <w:rPr>
          <w:rFonts w:ascii="宋体"/>
          <w:b/>
          <w:sz w:val="24"/>
          <w:szCs w:val="24"/>
        </w:rPr>
        <w:t xml:space="preserve">                                </w:t>
      </w:r>
      <w:r>
        <w:rPr>
          <w:rFonts w:hint="eastAsia" w:ascii="宋体"/>
          <w:b/>
          <w:sz w:val="24"/>
          <w:szCs w:val="24"/>
        </w:rPr>
        <w:t>评估时间：</w:t>
      </w:r>
      <w:r>
        <w:rPr>
          <w:rFonts w:ascii="宋体"/>
          <w:b/>
          <w:sz w:val="24"/>
          <w:szCs w:val="24"/>
        </w:rPr>
        <w:t xml:space="preserve">  </w:t>
      </w:r>
      <w:r>
        <w:rPr>
          <w:rFonts w:hint="eastAsia" w:ascii="宋体"/>
          <w:b/>
          <w:sz w:val="24"/>
          <w:szCs w:val="24"/>
        </w:rPr>
        <w:t>年</w:t>
      </w:r>
      <w:r>
        <w:rPr>
          <w:rFonts w:ascii="宋体"/>
          <w:b/>
          <w:sz w:val="24"/>
          <w:szCs w:val="24"/>
        </w:rPr>
        <w:t xml:space="preserve">  </w:t>
      </w:r>
      <w:r>
        <w:rPr>
          <w:rFonts w:hint="eastAsia" w:ascii="宋体"/>
          <w:b/>
          <w:sz w:val="24"/>
          <w:szCs w:val="24"/>
        </w:rPr>
        <w:t>月</w:t>
      </w:r>
      <w:r>
        <w:rPr>
          <w:rFonts w:ascii="宋体"/>
          <w:b/>
          <w:sz w:val="24"/>
          <w:szCs w:val="24"/>
        </w:rPr>
        <w:t xml:space="preserve">  </w:t>
      </w:r>
      <w:r>
        <w:rPr>
          <w:rFonts w:hint="eastAsia" w:ascii="宋体"/>
          <w:b/>
          <w:sz w:val="24"/>
          <w:szCs w:val="24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2169"/>
        <w:gridCol w:w="851"/>
        <w:gridCol w:w="567"/>
        <w:gridCol w:w="2893"/>
        <w:gridCol w:w="2635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岗位名称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岗位类别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评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打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分（</w:t>
            </w:r>
            <w:r>
              <w:rPr>
                <w:b/>
                <w:sz w:val="24"/>
                <w:szCs w:val="24"/>
              </w:rPr>
              <w:t>1-100</w:t>
            </w:r>
            <w:r>
              <w:rPr>
                <w:rFonts w:hint="eastAsia"/>
                <w:b/>
                <w:sz w:val="24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岗位分项权重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ind w:left="23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估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标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准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10"/>
                <w:szCs w:val="1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10%</w:t>
            </w:r>
          </w:p>
        </w:tc>
        <w:tc>
          <w:tcPr>
            <w:tcW w:w="2889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岗位的群体适应性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年龄：</w:t>
            </w:r>
            <w:r>
              <w:rPr>
                <w:rFonts w:hint="eastAsia" w:ascii="宋体" w:hAnsi="宋体"/>
                <w:sz w:val="18"/>
                <w:szCs w:val="18"/>
              </w:rPr>
              <w:t>无明确年龄限制。</w:t>
            </w:r>
          </w:p>
        </w:tc>
        <w:tc>
          <w:tcPr>
            <w:tcW w:w="294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学历：</w:t>
            </w:r>
            <w:r>
              <w:rPr>
                <w:rFonts w:hint="eastAsia" w:ascii="宋体" w:hAnsi="宋体"/>
                <w:sz w:val="18"/>
                <w:szCs w:val="18"/>
              </w:rPr>
              <w:t>无明确要求。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技能：</w:t>
            </w:r>
            <w:r>
              <w:rPr>
                <w:rFonts w:hint="eastAsia" w:ascii="宋体" w:hAnsi="宋体"/>
                <w:sz w:val="18"/>
                <w:szCs w:val="18"/>
              </w:rPr>
              <w:t>要求相对低，容易培训上岗。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25%</w:t>
            </w:r>
          </w:p>
        </w:tc>
        <w:tc>
          <w:tcPr>
            <w:tcW w:w="2889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项目实施的可行性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公益性质：</w:t>
            </w:r>
            <w:r>
              <w:rPr>
                <w:rFonts w:hint="eastAsia" w:ascii="宋体" w:hAnsi="宋体"/>
                <w:sz w:val="18"/>
                <w:szCs w:val="18"/>
              </w:rPr>
              <w:t>非营利性，具有公众服务性。</w:t>
            </w:r>
          </w:p>
        </w:tc>
        <w:tc>
          <w:tcPr>
            <w:tcW w:w="294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88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vMerge w:val="continue"/>
            <w:shd w:val="clear" w:color="auto" w:fill="F3F3F3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3F3F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6095" w:type="dxa"/>
            <w:gridSpan w:val="3"/>
            <w:shd w:val="clear" w:color="auto" w:fill="F3F3F3"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岗位必要性：</w:t>
            </w:r>
            <w:r>
              <w:rPr>
                <w:rFonts w:hint="eastAsia" w:ascii="宋体" w:hAnsi="宋体"/>
                <w:sz w:val="18"/>
                <w:szCs w:val="18"/>
              </w:rPr>
              <w:t>所开发的岗位对项目主管部门有很强的必要性。</w:t>
            </w:r>
          </w:p>
        </w:tc>
        <w:tc>
          <w:tcPr>
            <w:tcW w:w="2945" w:type="dxa"/>
            <w:vMerge w:val="continue"/>
            <w:shd w:val="clear" w:color="auto" w:fill="F3F3F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88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vMerge w:val="continue"/>
            <w:shd w:val="clear" w:color="auto" w:fill="F3F3F3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3F3F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6095" w:type="dxa"/>
            <w:gridSpan w:val="3"/>
            <w:shd w:val="clear" w:color="auto" w:fill="F3F3F3"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岗位潜力：</w:t>
            </w:r>
            <w:r>
              <w:rPr>
                <w:rFonts w:hint="eastAsia" w:ascii="宋体" w:hAnsi="宋体"/>
                <w:sz w:val="18"/>
                <w:szCs w:val="18"/>
              </w:rPr>
              <w:t>具有广泛代表性和持续开发潜力。</w:t>
            </w:r>
          </w:p>
        </w:tc>
        <w:tc>
          <w:tcPr>
            <w:tcW w:w="2945" w:type="dxa"/>
            <w:vMerge w:val="continue"/>
            <w:shd w:val="clear" w:color="auto" w:fill="F3F3F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20%</w:t>
            </w:r>
          </w:p>
        </w:tc>
        <w:tc>
          <w:tcPr>
            <w:tcW w:w="2889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岗位规模和分布的合理性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岗位测算：</w:t>
            </w:r>
            <w:r>
              <w:rPr>
                <w:rFonts w:hint="eastAsia" w:ascii="宋体" w:hAnsi="宋体"/>
                <w:sz w:val="18"/>
                <w:szCs w:val="18"/>
              </w:rPr>
              <w:t>人员数量、工时测算依据充分。</w:t>
            </w:r>
          </w:p>
        </w:tc>
        <w:tc>
          <w:tcPr>
            <w:tcW w:w="294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岗位规模：</w:t>
            </w:r>
            <w:r>
              <w:rPr>
                <w:rFonts w:hint="eastAsia" w:ascii="宋体" w:hAnsi="宋体"/>
                <w:sz w:val="18"/>
                <w:szCs w:val="18"/>
              </w:rPr>
              <w:t>岗位发展规模可控制、布局科学合理。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8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15%</w:t>
            </w:r>
          </w:p>
        </w:tc>
        <w:tc>
          <w:tcPr>
            <w:tcW w:w="2889" w:type="dxa"/>
            <w:gridSpan w:val="2"/>
            <w:vMerge w:val="restart"/>
            <w:shd w:val="clear" w:color="auto" w:fill="F3F3F3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日常管理运行的可行性</w:t>
            </w:r>
          </w:p>
        </w:tc>
        <w:tc>
          <w:tcPr>
            <w:tcW w:w="851" w:type="dxa"/>
            <w:shd w:val="clear" w:color="auto" w:fill="F3F3F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</w:p>
        </w:tc>
        <w:tc>
          <w:tcPr>
            <w:tcW w:w="6095" w:type="dxa"/>
            <w:gridSpan w:val="3"/>
            <w:shd w:val="clear" w:color="auto" w:fill="F3F3F3"/>
            <w:vAlign w:val="center"/>
          </w:tcPr>
          <w:p>
            <w:pPr>
              <w:spacing w:line="24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管理考核：</w:t>
            </w:r>
            <w:r>
              <w:rPr>
                <w:rFonts w:hint="eastAsia" w:ascii="宋体" w:hAnsi="宋体"/>
                <w:sz w:val="18"/>
                <w:szCs w:val="18"/>
              </w:rPr>
              <w:t>有可量化的工作评价机制</w:t>
            </w:r>
            <w:r>
              <w:rPr>
                <w:rFonts w:hint="eastAsia" w:ascii="Arial" w:hAnsi="Arial" w:cs="Arial"/>
                <w:color w:val="000000"/>
                <w:sz w:val="17"/>
                <w:szCs w:val="17"/>
                <w:shd w:val="clear" w:color="auto" w:fill="FFFFFF"/>
              </w:rPr>
              <w:t>。</w:t>
            </w:r>
          </w:p>
        </w:tc>
        <w:tc>
          <w:tcPr>
            <w:tcW w:w="2945" w:type="dxa"/>
            <w:vMerge w:val="restart"/>
            <w:shd w:val="clear" w:color="auto" w:fill="F3F3F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8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vMerge w:val="continue"/>
            <w:shd w:val="clear" w:color="auto" w:fill="F3F3F3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3F3F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</w:p>
        </w:tc>
        <w:tc>
          <w:tcPr>
            <w:tcW w:w="6095" w:type="dxa"/>
            <w:gridSpan w:val="3"/>
            <w:shd w:val="clear" w:color="auto" w:fill="F3F3F3"/>
            <w:vAlign w:val="center"/>
          </w:tcPr>
          <w:p>
            <w:pPr>
              <w:tabs>
                <w:tab w:val="left" w:pos="3966"/>
              </w:tabs>
              <w:spacing w:line="24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奖励机制：</w:t>
            </w:r>
            <w:r>
              <w:rPr>
                <w:rFonts w:hint="eastAsia" w:ascii="宋体" w:hAnsi="宋体"/>
                <w:sz w:val="18"/>
                <w:szCs w:val="18"/>
              </w:rPr>
              <w:t>公开、公正、有效、可操作性强。</w:t>
            </w:r>
            <w:r>
              <w:rPr>
                <w:rFonts w:ascii="宋体"/>
                <w:sz w:val="18"/>
                <w:szCs w:val="18"/>
              </w:rPr>
              <w:tab/>
            </w:r>
          </w:p>
        </w:tc>
        <w:tc>
          <w:tcPr>
            <w:tcW w:w="2945" w:type="dxa"/>
            <w:vMerge w:val="continue"/>
            <w:shd w:val="clear" w:color="auto" w:fill="F3F3F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88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vMerge w:val="continue"/>
            <w:shd w:val="clear" w:color="auto" w:fill="F3F3F3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3F3F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</w:p>
        </w:tc>
        <w:tc>
          <w:tcPr>
            <w:tcW w:w="6095" w:type="dxa"/>
            <w:gridSpan w:val="3"/>
            <w:shd w:val="clear" w:color="auto" w:fill="F3F3F3"/>
            <w:vAlign w:val="center"/>
          </w:tcPr>
          <w:p>
            <w:pPr>
              <w:tabs>
                <w:tab w:val="left" w:pos="3966"/>
              </w:tabs>
              <w:spacing w:line="24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培训机制：</w:t>
            </w:r>
            <w:r>
              <w:rPr>
                <w:rFonts w:hint="eastAsia" w:ascii="宋体" w:hAnsi="宋体"/>
                <w:sz w:val="18"/>
                <w:szCs w:val="18"/>
              </w:rPr>
              <w:t>定时，规范，有针对性。</w:t>
            </w:r>
          </w:p>
        </w:tc>
        <w:tc>
          <w:tcPr>
            <w:tcW w:w="2945" w:type="dxa"/>
            <w:vMerge w:val="continue"/>
            <w:shd w:val="clear" w:color="auto" w:fill="F3F3F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20%</w:t>
            </w:r>
          </w:p>
        </w:tc>
        <w:tc>
          <w:tcPr>
            <w:tcW w:w="2889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资金筹集的稳定性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项目资金：</w:t>
            </w:r>
            <w:r>
              <w:rPr>
                <w:rFonts w:hint="eastAsia" w:ascii="宋体" w:hAnsi="宋体"/>
                <w:sz w:val="18"/>
                <w:szCs w:val="18"/>
              </w:rPr>
              <w:t>来源稳定且人均资金额比较充足。</w:t>
            </w:r>
          </w:p>
        </w:tc>
        <w:tc>
          <w:tcPr>
            <w:tcW w:w="294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区资金：</w:t>
            </w:r>
            <w:r>
              <w:rPr>
                <w:rFonts w:hint="eastAsia" w:ascii="宋体" w:hAnsi="宋体"/>
                <w:sz w:val="18"/>
                <w:szCs w:val="18"/>
              </w:rPr>
              <w:t>区有明确的配套资金。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其他来源：</w:t>
            </w:r>
            <w:r>
              <w:rPr>
                <w:rFonts w:hint="eastAsia" w:ascii="宋体" w:hAnsi="宋体"/>
                <w:sz w:val="18"/>
                <w:szCs w:val="18"/>
              </w:rPr>
              <w:t>如有收费项目等。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88" w:type="dxa"/>
            <w:vMerge w:val="restart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10%</w:t>
            </w:r>
          </w:p>
        </w:tc>
        <w:tc>
          <w:tcPr>
            <w:tcW w:w="2889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劳动用工和工资福利待遇的合法性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15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240" w:lineRule="atLeast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用工形式：</w:t>
            </w:r>
            <w:r>
              <w:rPr>
                <w:rFonts w:hint="eastAsia" w:ascii="宋体" w:hAnsi="宋体"/>
                <w:sz w:val="18"/>
                <w:szCs w:val="18"/>
              </w:rPr>
              <w:t>有合法主体与岗位录用人员签订正式劳动合同。</w:t>
            </w:r>
          </w:p>
        </w:tc>
        <w:tc>
          <w:tcPr>
            <w:tcW w:w="2945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16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工资福利：</w:t>
            </w:r>
            <w:r>
              <w:rPr>
                <w:rFonts w:hint="eastAsia" w:ascii="宋体" w:hAnsi="宋体"/>
                <w:sz w:val="18"/>
                <w:szCs w:val="18"/>
              </w:rPr>
              <w:t>不低于最低工资，按规定缴纳社会报。</w:t>
            </w:r>
          </w:p>
        </w:tc>
        <w:tc>
          <w:tcPr>
            <w:tcW w:w="294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908" w:type="dxa"/>
            <w:gridSpan w:val="2"/>
            <w:vMerge w:val="restart"/>
            <w:shd w:val="clear" w:color="auto" w:fill="F3F3F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10"/>
                <w:szCs w:val="10"/>
              </w:rPr>
            </w:pP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最终得分</w:t>
            </w:r>
          </w:p>
        </w:tc>
        <w:tc>
          <w:tcPr>
            <w:tcW w:w="2169" w:type="dxa"/>
            <w:vMerge w:val="restart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shd w:val="clear" w:color="auto" w:fill="F3F3F3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评估团专家签字</w:t>
            </w:r>
          </w:p>
        </w:tc>
        <w:tc>
          <w:tcPr>
            <w:tcW w:w="2635" w:type="dxa"/>
            <w:vMerge w:val="restart"/>
            <w:shd w:val="clear" w:color="auto" w:fill="F3F3F3"/>
            <w:vAlign w:val="center"/>
          </w:tcPr>
          <w:p>
            <w:pPr>
              <w:spacing w:line="240" w:lineRule="atLeast"/>
              <w:ind w:firstLine="98" w:firstLineChars="98"/>
              <w:rPr>
                <w:rFonts w:ascii="仿宋" w:hAnsi="仿宋" w:eastAsia="仿宋"/>
                <w:b/>
                <w:sz w:val="10"/>
                <w:szCs w:val="10"/>
              </w:rPr>
            </w:pPr>
          </w:p>
          <w:p>
            <w:pPr>
              <w:ind w:firstLine="275" w:firstLineChars="98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估</w:t>
            </w:r>
          </w:p>
        </w:tc>
        <w:tc>
          <w:tcPr>
            <w:tcW w:w="2945" w:type="dxa"/>
            <w:vMerge w:val="restart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10"/>
                <w:szCs w:val="10"/>
              </w:rPr>
            </w:pPr>
          </w:p>
          <w:p>
            <w:pPr>
              <w:ind w:firstLine="118" w:firstLineChars="4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通过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90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10"/>
                <w:szCs w:val="10"/>
              </w:rPr>
            </w:pPr>
          </w:p>
        </w:tc>
        <w:tc>
          <w:tcPr>
            <w:tcW w:w="21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</w:t>
            </w:r>
          </w:p>
        </w:tc>
        <w:tc>
          <w:tcPr>
            <w:tcW w:w="2635" w:type="dxa"/>
            <w:vMerge w:val="continue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spacing w:line="240" w:lineRule="atLeast"/>
              <w:ind w:firstLine="98" w:firstLineChars="98"/>
              <w:rPr>
                <w:rFonts w:ascii="仿宋" w:hAnsi="仿宋" w:eastAsia="仿宋"/>
                <w:b/>
                <w:sz w:val="10"/>
                <w:szCs w:val="10"/>
              </w:rPr>
            </w:pPr>
          </w:p>
        </w:tc>
        <w:tc>
          <w:tcPr>
            <w:tcW w:w="294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10"/>
                <w:szCs w:val="10"/>
              </w:rPr>
            </w:pPr>
          </w:p>
        </w:tc>
      </w:tr>
    </w:tbl>
    <w:p>
      <w:pPr>
        <w:tabs>
          <w:tab w:val="left" w:pos="1224"/>
        </w:tabs>
        <w:rPr>
          <w:rFonts w:ascii="仿宋_GB2312" w:hAnsi="宋体" w:eastAsia="仿宋_GB2312"/>
          <w:b/>
          <w:sz w:val="18"/>
          <w:szCs w:val="18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/>
          <w:sz w:val="18"/>
          <w:szCs w:val="18"/>
        </w:rPr>
        <w:t>注：最终得分为岗位分项评估打分的加权之和，评估为合格的公益性岗位每单项评分不得低于</w:t>
      </w:r>
      <w:r>
        <w:rPr>
          <w:rFonts w:ascii="仿宋_GB2312" w:hAnsi="宋体" w:eastAsia="仿宋_GB2312"/>
          <w:b/>
          <w:sz w:val="18"/>
          <w:szCs w:val="18"/>
        </w:rPr>
        <w:t>70</w:t>
      </w:r>
      <w:r>
        <w:rPr>
          <w:rFonts w:hint="eastAsia" w:ascii="仿宋_GB2312" w:hAnsi="宋体" w:eastAsia="仿宋_GB2312"/>
          <w:b/>
          <w:sz w:val="18"/>
          <w:szCs w:val="18"/>
        </w:rPr>
        <w:t>分，最终得分不得低于</w:t>
      </w:r>
      <w:r>
        <w:rPr>
          <w:rFonts w:ascii="仿宋_GB2312" w:hAnsi="宋体" w:eastAsia="仿宋_GB2312"/>
          <w:b/>
          <w:sz w:val="18"/>
          <w:szCs w:val="18"/>
        </w:rPr>
        <w:t>80</w:t>
      </w:r>
      <w:r>
        <w:rPr>
          <w:rFonts w:hint="eastAsia" w:ascii="仿宋_GB2312" w:hAnsi="宋体" w:eastAsia="仿宋_GB2312"/>
          <w:b/>
          <w:sz w:val="18"/>
          <w:szCs w:val="18"/>
        </w:rPr>
        <w:t>分。评估序号组成为年份</w:t>
      </w:r>
      <w:r>
        <w:rPr>
          <w:rFonts w:ascii="仿宋_GB2312" w:hAnsi="宋体" w:eastAsia="仿宋_GB2312"/>
          <w:b/>
          <w:sz w:val="18"/>
          <w:szCs w:val="18"/>
        </w:rPr>
        <w:t>+</w:t>
      </w:r>
      <w:r>
        <w:rPr>
          <w:rFonts w:hint="eastAsia" w:ascii="仿宋_GB2312" w:hAnsi="宋体" w:eastAsia="仿宋_GB2312"/>
          <w:b/>
          <w:sz w:val="18"/>
          <w:szCs w:val="18"/>
        </w:rPr>
        <w:t>顺序号</w:t>
      </w:r>
      <w:bookmarkStart w:id="0" w:name="_GoBack"/>
      <w:bookmarkEnd w:id="0"/>
    </w:p>
    <w:p>
      <w:pPr>
        <w:tabs>
          <w:tab w:val="left" w:pos="1224"/>
        </w:tabs>
        <w:rPr>
          <w:rFonts w:ascii="仿宋_GB2312" w:hAnsi="宋体" w:eastAsia="仿宋_GB2312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NotTrackMoves/>
  <w:documentProtection w:enforcement="0"/>
  <w:defaultTabStop w:val="420"/>
  <w:drawingGridHorizontalSpacing w:val="201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C5E"/>
    <w:rsid w:val="0000123C"/>
    <w:rsid w:val="00003339"/>
    <w:rsid w:val="00005524"/>
    <w:rsid w:val="00006F3B"/>
    <w:rsid w:val="00010044"/>
    <w:rsid w:val="00011B40"/>
    <w:rsid w:val="000127B1"/>
    <w:rsid w:val="00012FA6"/>
    <w:rsid w:val="000135AA"/>
    <w:rsid w:val="000162ED"/>
    <w:rsid w:val="00017397"/>
    <w:rsid w:val="00020751"/>
    <w:rsid w:val="00023F72"/>
    <w:rsid w:val="000265F8"/>
    <w:rsid w:val="000273C1"/>
    <w:rsid w:val="00027DEE"/>
    <w:rsid w:val="000306EB"/>
    <w:rsid w:val="00030722"/>
    <w:rsid w:val="00032D87"/>
    <w:rsid w:val="0003484D"/>
    <w:rsid w:val="00036029"/>
    <w:rsid w:val="00041E6A"/>
    <w:rsid w:val="000477AB"/>
    <w:rsid w:val="00047D6E"/>
    <w:rsid w:val="00050194"/>
    <w:rsid w:val="0005182B"/>
    <w:rsid w:val="000537BF"/>
    <w:rsid w:val="0005548C"/>
    <w:rsid w:val="0005580A"/>
    <w:rsid w:val="000624AF"/>
    <w:rsid w:val="00062B6D"/>
    <w:rsid w:val="000639F1"/>
    <w:rsid w:val="00063CD5"/>
    <w:rsid w:val="00065BAB"/>
    <w:rsid w:val="00072907"/>
    <w:rsid w:val="000756CC"/>
    <w:rsid w:val="000761EA"/>
    <w:rsid w:val="000805A4"/>
    <w:rsid w:val="00080C76"/>
    <w:rsid w:val="00082770"/>
    <w:rsid w:val="00086E00"/>
    <w:rsid w:val="00095299"/>
    <w:rsid w:val="00096952"/>
    <w:rsid w:val="000970A3"/>
    <w:rsid w:val="000974C9"/>
    <w:rsid w:val="00097FBA"/>
    <w:rsid w:val="000A0C8A"/>
    <w:rsid w:val="000A2EB1"/>
    <w:rsid w:val="000A3BEE"/>
    <w:rsid w:val="000A3FE3"/>
    <w:rsid w:val="000B7426"/>
    <w:rsid w:val="000C0AF3"/>
    <w:rsid w:val="000C0C56"/>
    <w:rsid w:val="000C170B"/>
    <w:rsid w:val="000C1882"/>
    <w:rsid w:val="000C2AD7"/>
    <w:rsid w:val="000D2E2C"/>
    <w:rsid w:val="000D33D3"/>
    <w:rsid w:val="000D44FD"/>
    <w:rsid w:val="000D4919"/>
    <w:rsid w:val="000D4AC5"/>
    <w:rsid w:val="000D5F3C"/>
    <w:rsid w:val="000D6001"/>
    <w:rsid w:val="000D6097"/>
    <w:rsid w:val="000D76B1"/>
    <w:rsid w:val="000E01A5"/>
    <w:rsid w:val="000E1432"/>
    <w:rsid w:val="000E1D9A"/>
    <w:rsid w:val="000E2161"/>
    <w:rsid w:val="000E4592"/>
    <w:rsid w:val="000E492C"/>
    <w:rsid w:val="000F2079"/>
    <w:rsid w:val="000F3851"/>
    <w:rsid w:val="000F7152"/>
    <w:rsid w:val="00100C78"/>
    <w:rsid w:val="00100E42"/>
    <w:rsid w:val="00101E3E"/>
    <w:rsid w:val="001064BB"/>
    <w:rsid w:val="00106573"/>
    <w:rsid w:val="00106B7C"/>
    <w:rsid w:val="001070BF"/>
    <w:rsid w:val="00107C9C"/>
    <w:rsid w:val="00112747"/>
    <w:rsid w:val="00116C7E"/>
    <w:rsid w:val="00117641"/>
    <w:rsid w:val="001206AA"/>
    <w:rsid w:val="001217E5"/>
    <w:rsid w:val="0012430E"/>
    <w:rsid w:val="0012675F"/>
    <w:rsid w:val="00126F36"/>
    <w:rsid w:val="00130404"/>
    <w:rsid w:val="001307DF"/>
    <w:rsid w:val="001310B5"/>
    <w:rsid w:val="0013131F"/>
    <w:rsid w:val="001324C0"/>
    <w:rsid w:val="00135C26"/>
    <w:rsid w:val="001367A9"/>
    <w:rsid w:val="001370F0"/>
    <w:rsid w:val="00140DBA"/>
    <w:rsid w:val="00141912"/>
    <w:rsid w:val="00142450"/>
    <w:rsid w:val="001476FD"/>
    <w:rsid w:val="00147D92"/>
    <w:rsid w:val="00150DA3"/>
    <w:rsid w:val="001523E6"/>
    <w:rsid w:val="00152520"/>
    <w:rsid w:val="00153239"/>
    <w:rsid w:val="0015577B"/>
    <w:rsid w:val="00155D17"/>
    <w:rsid w:val="001560CE"/>
    <w:rsid w:val="00156F12"/>
    <w:rsid w:val="00157F14"/>
    <w:rsid w:val="0016452F"/>
    <w:rsid w:val="001658AF"/>
    <w:rsid w:val="001677C8"/>
    <w:rsid w:val="00170A9C"/>
    <w:rsid w:val="0017648C"/>
    <w:rsid w:val="001765E2"/>
    <w:rsid w:val="00181D41"/>
    <w:rsid w:val="00182D7A"/>
    <w:rsid w:val="00186F90"/>
    <w:rsid w:val="00191507"/>
    <w:rsid w:val="001947A6"/>
    <w:rsid w:val="00194C1C"/>
    <w:rsid w:val="00194C21"/>
    <w:rsid w:val="001A00E0"/>
    <w:rsid w:val="001A0B50"/>
    <w:rsid w:val="001A1140"/>
    <w:rsid w:val="001A660A"/>
    <w:rsid w:val="001A66EC"/>
    <w:rsid w:val="001B0D01"/>
    <w:rsid w:val="001B1372"/>
    <w:rsid w:val="001B28FA"/>
    <w:rsid w:val="001B3B5A"/>
    <w:rsid w:val="001C1450"/>
    <w:rsid w:val="001C18E8"/>
    <w:rsid w:val="001C2A95"/>
    <w:rsid w:val="001C58A8"/>
    <w:rsid w:val="001D0361"/>
    <w:rsid w:val="001D675D"/>
    <w:rsid w:val="001D7A19"/>
    <w:rsid w:val="001E3627"/>
    <w:rsid w:val="001E6654"/>
    <w:rsid w:val="001E790E"/>
    <w:rsid w:val="001F3A18"/>
    <w:rsid w:val="001F3AE4"/>
    <w:rsid w:val="001F7943"/>
    <w:rsid w:val="001F7C41"/>
    <w:rsid w:val="00201076"/>
    <w:rsid w:val="002027D8"/>
    <w:rsid w:val="00203784"/>
    <w:rsid w:val="00203D16"/>
    <w:rsid w:val="00207EEA"/>
    <w:rsid w:val="00212BCC"/>
    <w:rsid w:val="00216A40"/>
    <w:rsid w:val="002179BF"/>
    <w:rsid w:val="00221987"/>
    <w:rsid w:val="002222C5"/>
    <w:rsid w:val="00224E31"/>
    <w:rsid w:val="00227F4C"/>
    <w:rsid w:val="00230BD9"/>
    <w:rsid w:val="00230E6F"/>
    <w:rsid w:val="00231EA7"/>
    <w:rsid w:val="00232892"/>
    <w:rsid w:val="00235618"/>
    <w:rsid w:val="002357C8"/>
    <w:rsid w:val="00235FE4"/>
    <w:rsid w:val="00236F4F"/>
    <w:rsid w:val="00236FEE"/>
    <w:rsid w:val="00240A58"/>
    <w:rsid w:val="00240DBE"/>
    <w:rsid w:val="00240FA4"/>
    <w:rsid w:val="002443E1"/>
    <w:rsid w:val="00244ECD"/>
    <w:rsid w:val="00245260"/>
    <w:rsid w:val="002502D4"/>
    <w:rsid w:val="00252B32"/>
    <w:rsid w:val="00254D6F"/>
    <w:rsid w:val="002579F1"/>
    <w:rsid w:val="00260AB8"/>
    <w:rsid w:val="00261D54"/>
    <w:rsid w:val="00264C8D"/>
    <w:rsid w:val="00267298"/>
    <w:rsid w:val="002701C8"/>
    <w:rsid w:val="002722AC"/>
    <w:rsid w:val="002735CE"/>
    <w:rsid w:val="00274DAE"/>
    <w:rsid w:val="0027731B"/>
    <w:rsid w:val="00280A87"/>
    <w:rsid w:val="00282726"/>
    <w:rsid w:val="002867C8"/>
    <w:rsid w:val="00287BF1"/>
    <w:rsid w:val="00290D2C"/>
    <w:rsid w:val="00291C47"/>
    <w:rsid w:val="0029261D"/>
    <w:rsid w:val="002949B7"/>
    <w:rsid w:val="00295E44"/>
    <w:rsid w:val="002970D5"/>
    <w:rsid w:val="002973C9"/>
    <w:rsid w:val="002A0B40"/>
    <w:rsid w:val="002A27E0"/>
    <w:rsid w:val="002A4960"/>
    <w:rsid w:val="002A686C"/>
    <w:rsid w:val="002B3EB2"/>
    <w:rsid w:val="002B695E"/>
    <w:rsid w:val="002B7CD5"/>
    <w:rsid w:val="002C15E6"/>
    <w:rsid w:val="002C1A1D"/>
    <w:rsid w:val="002C58F7"/>
    <w:rsid w:val="002C607C"/>
    <w:rsid w:val="002C6982"/>
    <w:rsid w:val="002D2F99"/>
    <w:rsid w:val="002D6D3C"/>
    <w:rsid w:val="002D732E"/>
    <w:rsid w:val="002D7EA4"/>
    <w:rsid w:val="002E32DA"/>
    <w:rsid w:val="002E5515"/>
    <w:rsid w:val="002E6241"/>
    <w:rsid w:val="002E74AE"/>
    <w:rsid w:val="002E7F30"/>
    <w:rsid w:val="002F1138"/>
    <w:rsid w:val="002F13C1"/>
    <w:rsid w:val="002F1DCF"/>
    <w:rsid w:val="002F4D3B"/>
    <w:rsid w:val="002F5AC1"/>
    <w:rsid w:val="002F6B0A"/>
    <w:rsid w:val="002F7069"/>
    <w:rsid w:val="002F74EA"/>
    <w:rsid w:val="002F7F7C"/>
    <w:rsid w:val="003014C1"/>
    <w:rsid w:val="00305EE3"/>
    <w:rsid w:val="00306931"/>
    <w:rsid w:val="00310FD8"/>
    <w:rsid w:val="0031129A"/>
    <w:rsid w:val="00314134"/>
    <w:rsid w:val="00316A4B"/>
    <w:rsid w:val="00321ABA"/>
    <w:rsid w:val="00324FA3"/>
    <w:rsid w:val="003253FD"/>
    <w:rsid w:val="00326EF0"/>
    <w:rsid w:val="00331B88"/>
    <w:rsid w:val="003327B8"/>
    <w:rsid w:val="003359F4"/>
    <w:rsid w:val="00336F4C"/>
    <w:rsid w:val="0033764C"/>
    <w:rsid w:val="0034119E"/>
    <w:rsid w:val="0034240F"/>
    <w:rsid w:val="003471E9"/>
    <w:rsid w:val="00347F0E"/>
    <w:rsid w:val="003544A7"/>
    <w:rsid w:val="00354B1D"/>
    <w:rsid w:val="0035512E"/>
    <w:rsid w:val="00355968"/>
    <w:rsid w:val="003574CB"/>
    <w:rsid w:val="0035791F"/>
    <w:rsid w:val="00360E6D"/>
    <w:rsid w:val="00361EBC"/>
    <w:rsid w:val="00367864"/>
    <w:rsid w:val="00367E68"/>
    <w:rsid w:val="00370FBF"/>
    <w:rsid w:val="0037122D"/>
    <w:rsid w:val="00374920"/>
    <w:rsid w:val="003749BC"/>
    <w:rsid w:val="00374B7B"/>
    <w:rsid w:val="00374CD8"/>
    <w:rsid w:val="00375257"/>
    <w:rsid w:val="00375D24"/>
    <w:rsid w:val="003761A0"/>
    <w:rsid w:val="00376498"/>
    <w:rsid w:val="00381431"/>
    <w:rsid w:val="00382C7D"/>
    <w:rsid w:val="003836C0"/>
    <w:rsid w:val="003842FB"/>
    <w:rsid w:val="00384AE4"/>
    <w:rsid w:val="00385506"/>
    <w:rsid w:val="0038563A"/>
    <w:rsid w:val="00385F37"/>
    <w:rsid w:val="003904DE"/>
    <w:rsid w:val="003935BE"/>
    <w:rsid w:val="00393D4C"/>
    <w:rsid w:val="003A326E"/>
    <w:rsid w:val="003A3A0F"/>
    <w:rsid w:val="003A469C"/>
    <w:rsid w:val="003A4B40"/>
    <w:rsid w:val="003B11BF"/>
    <w:rsid w:val="003B7531"/>
    <w:rsid w:val="003B78D0"/>
    <w:rsid w:val="003C002A"/>
    <w:rsid w:val="003C08B9"/>
    <w:rsid w:val="003C19A5"/>
    <w:rsid w:val="003C26E3"/>
    <w:rsid w:val="003C37C9"/>
    <w:rsid w:val="003C4158"/>
    <w:rsid w:val="003C4414"/>
    <w:rsid w:val="003C475A"/>
    <w:rsid w:val="003C4B45"/>
    <w:rsid w:val="003C6E8F"/>
    <w:rsid w:val="003C72E5"/>
    <w:rsid w:val="003D01EE"/>
    <w:rsid w:val="003D1708"/>
    <w:rsid w:val="003D2AD0"/>
    <w:rsid w:val="003D2FB8"/>
    <w:rsid w:val="003D35EF"/>
    <w:rsid w:val="003D4A60"/>
    <w:rsid w:val="003D686E"/>
    <w:rsid w:val="003D7B77"/>
    <w:rsid w:val="003E48AC"/>
    <w:rsid w:val="003F032C"/>
    <w:rsid w:val="003F248B"/>
    <w:rsid w:val="003F449F"/>
    <w:rsid w:val="003F54AC"/>
    <w:rsid w:val="003F5556"/>
    <w:rsid w:val="0041495E"/>
    <w:rsid w:val="00415041"/>
    <w:rsid w:val="00417E99"/>
    <w:rsid w:val="00423B48"/>
    <w:rsid w:val="0042715A"/>
    <w:rsid w:val="0042773E"/>
    <w:rsid w:val="00430D71"/>
    <w:rsid w:val="004311FB"/>
    <w:rsid w:val="004332B2"/>
    <w:rsid w:val="004340E1"/>
    <w:rsid w:val="004366A3"/>
    <w:rsid w:val="00436BDB"/>
    <w:rsid w:val="00436EF2"/>
    <w:rsid w:val="0044040C"/>
    <w:rsid w:val="00440530"/>
    <w:rsid w:val="00440824"/>
    <w:rsid w:val="00442733"/>
    <w:rsid w:val="00443F55"/>
    <w:rsid w:val="00445A5C"/>
    <w:rsid w:val="0044618F"/>
    <w:rsid w:val="004467B6"/>
    <w:rsid w:val="00447A9A"/>
    <w:rsid w:val="00447C93"/>
    <w:rsid w:val="0045182B"/>
    <w:rsid w:val="00452B26"/>
    <w:rsid w:val="00455016"/>
    <w:rsid w:val="004552BC"/>
    <w:rsid w:val="00457212"/>
    <w:rsid w:val="00460DE2"/>
    <w:rsid w:val="00461852"/>
    <w:rsid w:val="00461861"/>
    <w:rsid w:val="00464633"/>
    <w:rsid w:val="004649EE"/>
    <w:rsid w:val="004708D5"/>
    <w:rsid w:val="0047267E"/>
    <w:rsid w:val="00472C43"/>
    <w:rsid w:val="00474BA7"/>
    <w:rsid w:val="0047511E"/>
    <w:rsid w:val="004761A2"/>
    <w:rsid w:val="00477922"/>
    <w:rsid w:val="00480752"/>
    <w:rsid w:val="004851E2"/>
    <w:rsid w:val="00492CC7"/>
    <w:rsid w:val="004A0357"/>
    <w:rsid w:val="004A0A9C"/>
    <w:rsid w:val="004A2F38"/>
    <w:rsid w:val="004A4C34"/>
    <w:rsid w:val="004A627C"/>
    <w:rsid w:val="004A7E6A"/>
    <w:rsid w:val="004B0ACE"/>
    <w:rsid w:val="004B1BDE"/>
    <w:rsid w:val="004B3615"/>
    <w:rsid w:val="004B4334"/>
    <w:rsid w:val="004B5C42"/>
    <w:rsid w:val="004C0372"/>
    <w:rsid w:val="004C0669"/>
    <w:rsid w:val="004C06C5"/>
    <w:rsid w:val="004C3C11"/>
    <w:rsid w:val="004C6F8F"/>
    <w:rsid w:val="004D0441"/>
    <w:rsid w:val="004D04AE"/>
    <w:rsid w:val="004D125C"/>
    <w:rsid w:val="004D6A8A"/>
    <w:rsid w:val="004E1948"/>
    <w:rsid w:val="004E3FFA"/>
    <w:rsid w:val="004E4579"/>
    <w:rsid w:val="004E644B"/>
    <w:rsid w:val="004F22F5"/>
    <w:rsid w:val="004F577A"/>
    <w:rsid w:val="004F5889"/>
    <w:rsid w:val="004F5D1A"/>
    <w:rsid w:val="00500389"/>
    <w:rsid w:val="00501AD8"/>
    <w:rsid w:val="00502D29"/>
    <w:rsid w:val="00502E28"/>
    <w:rsid w:val="005039B4"/>
    <w:rsid w:val="00510751"/>
    <w:rsid w:val="005150F1"/>
    <w:rsid w:val="00516490"/>
    <w:rsid w:val="00516871"/>
    <w:rsid w:val="005238F6"/>
    <w:rsid w:val="00523957"/>
    <w:rsid w:val="0052426A"/>
    <w:rsid w:val="00524303"/>
    <w:rsid w:val="005267EC"/>
    <w:rsid w:val="00526BD1"/>
    <w:rsid w:val="00533DF5"/>
    <w:rsid w:val="00537B9D"/>
    <w:rsid w:val="00537C5F"/>
    <w:rsid w:val="00540499"/>
    <w:rsid w:val="005410DE"/>
    <w:rsid w:val="00541D86"/>
    <w:rsid w:val="005420D3"/>
    <w:rsid w:val="00542916"/>
    <w:rsid w:val="00544909"/>
    <w:rsid w:val="005474C8"/>
    <w:rsid w:val="005479C4"/>
    <w:rsid w:val="005527E2"/>
    <w:rsid w:val="00553270"/>
    <w:rsid w:val="0055444D"/>
    <w:rsid w:val="00555ADF"/>
    <w:rsid w:val="005575A8"/>
    <w:rsid w:val="0056071F"/>
    <w:rsid w:val="00561065"/>
    <w:rsid w:val="005621D8"/>
    <w:rsid w:val="0056409A"/>
    <w:rsid w:val="005653B6"/>
    <w:rsid w:val="00567730"/>
    <w:rsid w:val="00567EC2"/>
    <w:rsid w:val="005732BF"/>
    <w:rsid w:val="00575236"/>
    <w:rsid w:val="00577AB0"/>
    <w:rsid w:val="005800FD"/>
    <w:rsid w:val="005820BE"/>
    <w:rsid w:val="00584E98"/>
    <w:rsid w:val="0059210F"/>
    <w:rsid w:val="00593B9F"/>
    <w:rsid w:val="00595340"/>
    <w:rsid w:val="00595794"/>
    <w:rsid w:val="00596005"/>
    <w:rsid w:val="00596B17"/>
    <w:rsid w:val="00596E1C"/>
    <w:rsid w:val="00597354"/>
    <w:rsid w:val="00597C9B"/>
    <w:rsid w:val="005A35D2"/>
    <w:rsid w:val="005B2313"/>
    <w:rsid w:val="005B68F3"/>
    <w:rsid w:val="005B7AFC"/>
    <w:rsid w:val="005C21DD"/>
    <w:rsid w:val="005C2A8C"/>
    <w:rsid w:val="005C2AEA"/>
    <w:rsid w:val="005C5A0E"/>
    <w:rsid w:val="005C66DC"/>
    <w:rsid w:val="005C7081"/>
    <w:rsid w:val="005D0DC6"/>
    <w:rsid w:val="005D1862"/>
    <w:rsid w:val="005D23E5"/>
    <w:rsid w:val="005D3F3B"/>
    <w:rsid w:val="005E29EC"/>
    <w:rsid w:val="005E33FE"/>
    <w:rsid w:val="005E3510"/>
    <w:rsid w:val="005E6039"/>
    <w:rsid w:val="005F2FA9"/>
    <w:rsid w:val="005F5752"/>
    <w:rsid w:val="005F6EBA"/>
    <w:rsid w:val="006002C0"/>
    <w:rsid w:val="00602550"/>
    <w:rsid w:val="006052C0"/>
    <w:rsid w:val="006117AB"/>
    <w:rsid w:val="00612DDF"/>
    <w:rsid w:val="00613668"/>
    <w:rsid w:val="00614840"/>
    <w:rsid w:val="00620944"/>
    <w:rsid w:val="006214DA"/>
    <w:rsid w:val="006216E0"/>
    <w:rsid w:val="006226AD"/>
    <w:rsid w:val="00626325"/>
    <w:rsid w:val="0063014B"/>
    <w:rsid w:val="006355F8"/>
    <w:rsid w:val="00635E17"/>
    <w:rsid w:val="006367C7"/>
    <w:rsid w:val="00636827"/>
    <w:rsid w:val="00637244"/>
    <w:rsid w:val="00640764"/>
    <w:rsid w:val="00643E60"/>
    <w:rsid w:val="00644F09"/>
    <w:rsid w:val="0064705C"/>
    <w:rsid w:val="0064711E"/>
    <w:rsid w:val="00647201"/>
    <w:rsid w:val="00650A0C"/>
    <w:rsid w:val="00651491"/>
    <w:rsid w:val="00651813"/>
    <w:rsid w:val="0065306A"/>
    <w:rsid w:val="00654B8D"/>
    <w:rsid w:val="00656963"/>
    <w:rsid w:val="00657BE3"/>
    <w:rsid w:val="00660E5C"/>
    <w:rsid w:val="006616BB"/>
    <w:rsid w:val="00661E01"/>
    <w:rsid w:val="00665DD4"/>
    <w:rsid w:val="0067273E"/>
    <w:rsid w:val="00672F40"/>
    <w:rsid w:val="00674CCC"/>
    <w:rsid w:val="0068263B"/>
    <w:rsid w:val="006837B3"/>
    <w:rsid w:val="006855DA"/>
    <w:rsid w:val="00685703"/>
    <w:rsid w:val="006864AB"/>
    <w:rsid w:val="00687169"/>
    <w:rsid w:val="00687F91"/>
    <w:rsid w:val="00691631"/>
    <w:rsid w:val="00691751"/>
    <w:rsid w:val="00697E75"/>
    <w:rsid w:val="006A4476"/>
    <w:rsid w:val="006A63D2"/>
    <w:rsid w:val="006A7A19"/>
    <w:rsid w:val="006B12D8"/>
    <w:rsid w:val="006B3A70"/>
    <w:rsid w:val="006B3F60"/>
    <w:rsid w:val="006B439A"/>
    <w:rsid w:val="006B4AF8"/>
    <w:rsid w:val="006B5202"/>
    <w:rsid w:val="006B5B99"/>
    <w:rsid w:val="006B78AA"/>
    <w:rsid w:val="006C5F66"/>
    <w:rsid w:val="006C79FC"/>
    <w:rsid w:val="006C7E6D"/>
    <w:rsid w:val="006D26AC"/>
    <w:rsid w:val="006D387B"/>
    <w:rsid w:val="006D72B9"/>
    <w:rsid w:val="006E334C"/>
    <w:rsid w:val="006E47EC"/>
    <w:rsid w:val="006E57CD"/>
    <w:rsid w:val="006E5F92"/>
    <w:rsid w:val="006E6A48"/>
    <w:rsid w:val="006F21DB"/>
    <w:rsid w:val="006F2C3D"/>
    <w:rsid w:val="006F3DDA"/>
    <w:rsid w:val="006F3EE7"/>
    <w:rsid w:val="006F4C55"/>
    <w:rsid w:val="006F79F2"/>
    <w:rsid w:val="006F7FC1"/>
    <w:rsid w:val="00700E99"/>
    <w:rsid w:val="00700EA8"/>
    <w:rsid w:val="00702642"/>
    <w:rsid w:val="00704F82"/>
    <w:rsid w:val="0070588D"/>
    <w:rsid w:val="007064B0"/>
    <w:rsid w:val="00706FAA"/>
    <w:rsid w:val="007112CC"/>
    <w:rsid w:val="0071139B"/>
    <w:rsid w:val="00711D3C"/>
    <w:rsid w:val="00712FD5"/>
    <w:rsid w:val="00715369"/>
    <w:rsid w:val="00715E2D"/>
    <w:rsid w:val="007166BB"/>
    <w:rsid w:val="00716CB9"/>
    <w:rsid w:val="007171F9"/>
    <w:rsid w:val="0072088C"/>
    <w:rsid w:val="0072363A"/>
    <w:rsid w:val="0072372D"/>
    <w:rsid w:val="00723E6E"/>
    <w:rsid w:val="00724B27"/>
    <w:rsid w:val="00726392"/>
    <w:rsid w:val="00726CC3"/>
    <w:rsid w:val="00727186"/>
    <w:rsid w:val="00727E4F"/>
    <w:rsid w:val="0073243D"/>
    <w:rsid w:val="007354CB"/>
    <w:rsid w:val="00740F77"/>
    <w:rsid w:val="0074499D"/>
    <w:rsid w:val="00746AB0"/>
    <w:rsid w:val="00750327"/>
    <w:rsid w:val="00751287"/>
    <w:rsid w:val="007531BF"/>
    <w:rsid w:val="007579EC"/>
    <w:rsid w:val="00760EC9"/>
    <w:rsid w:val="00761192"/>
    <w:rsid w:val="007611D0"/>
    <w:rsid w:val="007629E3"/>
    <w:rsid w:val="00763C96"/>
    <w:rsid w:val="00764F10"/>
    <w:rsid w:val="00765ED5"/>
    <w:rsid w:val="00770799"/>
    <w:rsid w:val="00772048"/>
    <w:rsid w:val="007724C4"/>
    <w:rsid w:val="00774B09"/>
    <w:rsid w:val="0077676A"/>
    <w:rsid w:val="00776F97"/>
    <w:rsid w:val="00777266"/>
    <w:rsid w:val="007774E6"/>
    <w:rsid w:val="007814DD"/>
    <w:rsid w:val="00783803"/>
    <w:rsid w:val="007858D0"/>
    <w:rsid w:val="00786BD3"/>
    <w:rsid w:val="00790F52"/>
    <w:rsid w:val="00791E03"/>
    <w:rsid w:val="00792590"/>
    <w:rsid w:val="00792DEF"/>
    <w:rsid w:val="0079405F"/>
    <w:rsid w:val="00794BE8"/>
    <w:rsid w:val="007A0578"/>
    <w:rsid w:val="007A0A73"/>
    <w:rsid w:val="007A5606"/>
    <w:rsid w:val="007A67B5"/>
    <w:rsid w:val="007B1586"/>
    <w:rsid w:val="007B181E"/>
    <w:rsid w:val="007B4F47"/>
    <w:rsid w:val="007B7124"/>
    <w:rsid w:val="007C042F"/>
    <w:rsid w:val="007C0F62"/>
    <w:rsid w:val="007C186E"/>
    <w:rsid w:val="007C18F1"/>
    <w:rsid w:val="007C195B"/>
    <w:rsid w:val="007C25F1"/>
    <w:rsid w:val="007C31D6"/>
    <w:rsid w:val="007C5128"/>
    <w:rsid w:val="007C6D26"/>
    <w:rsid w:val="007D5CB2"/>
    <w:rsid w:val="007D739D"/>
    <w:rsid w:val="007E74CF"/>
    <w:rsid w:val="007F0107"/>
    <w:rsid w:val="007F03F3"/>
    <w:rsid w:val="007F1DBA"/>
    <w:rsid w:val="007F1ED3"/>
    <w:rsid w:val="007F35C8"/>
    <w:rsid w:val="007F4322"/>
    <w:rsid w:val="007F5C55"/>
    <w:rsid w:val="007F626A"/>
    <w:rsid w:val="00800A5E"/>
    <w:rsid w:val="0080104F"/>
    <w:rsid w:val="00804CE1"/>
    <w:rsid w:val="0081182D"/>
    <w:rsid w:val="00811E73"/>
    <w:rsid w:val="008133C4"/>
    <w:rsid w:val="00816182"/>
    <w:rsid w:val="008202EA"/>
    <w:rsid w:val="008208CD"/>
    <w:rsid w:val="00823650"/>
    <w:rsid w:val="00825A51"/>
    <w:rsid w:val="00825ADA"/>
    <w:rsid w:val="00826148"/>
    <w:rsid w:val="0082691D"/>
    <w:rsid w:val="00831061"/>
    <w:rsid w:val="008312F1"/>
    <w:rsid w:val="00831DB0"/>
    <w:rsid w:val="00832660"/>
    <w:rsid w:val="00833FB3"/>
    <w:rsid w:val="0083704F"/>
    <w:rsid w:val="00842DA4"/>
    <w:rsid w:val="00844A4E"/>
    <w:rsid w:val="008460ED"/>
    <w:rsid w:val="00846DE4"/>
    <w:rsid w:val="00847DC8"/>
    <w:rsid w:val="00850CB4"/>
    <w:rsid w:val="008566DC"/>
    <w:rsid w:val="00857AEA"/>
    <w:rsid w:val="00861CE2"/>
    <w:rsid w:val="00862D7B"/>
    <w:rsid w:val="00862D90"/>
    <w:rsid w:val="008649A2"/>
    <w:rsid w:val="0086520D"/>
    <w:rsid w:val="00866E23"/>
    <w:rsid w:val="00870128"/>
    <w:rsid w:val="00870457"/>
    <w:rsid w:val="008718DB"/>
    <w:rsid w:val="008723BB"/>
    <w:rsid w:val="0087302A"/>
    <w:rsid w:val="00876C44"/>
    <w:rsid w:val="008816F8"/>
    <w:rsid w:val="00886199"/>
    <w:rsid w:val="008903E7"/>
    <w:rsid w:val="00890653"/>
    <w:rsid w:val="008921A0"/>
    <w:rsid w:val="008938FA"/>
    <w:rsid w:val="008944B4"/>
    <w:rsid w:val="00896BD8"/>
    <w:rsid w:val="00897816"/>
    <w:rsid w:val="008978A8"/>
    <w:rsid w:val="008A1E7D"/>
    <w:rsid w:val="008A5829"/>
    <w:rsid w:val="008A6F11"/>
    <w:rsid w:val="008B2DA7"/>
    <w:rsid w:val="008B32FC"/>
    <w:rsid w:val="008B3FB9"/>
    <w:rsid w:val="008B551C"/>
    <w:rsid w:val="008B7403"/>
    <w:rsid w:val="008C0951"/>
    <w:rsid w:val="008C243E"/>
    <w:rsid w:val="008C6B17"/>
    <w:rsid w:val="008D09D5"/>
    <w:rsid w:val="008D2C01"/>
    <w:rsid w:val="008E347A"/>
    <w:rsid w:val="008E4D93"/>
    <w:rsid w:val="008E50A1"/>
    <w:rsid w:val="008E734C"/>
    <w:rsid w:val="008F07B0"/>
    <w:rsid w:val="008F0A64"/>
    <w:rsid w:val="008F0D7B"/>
    <w:rsid w:val="008F2954"/>
    <w:rsid w:val="008F30C8"/>
    <w:rsid w:val="008F5CC5"/>
    <w:rsid w:val="008F69D3"/>
    <w:rsid w:val="008F7058"/>
    <w:rsid w:val="008F7F70"/>
    <w:rsid w:val="0090237D"/>
    <w:rsid w:val="00902D47"/>
    <w:rsid w:val="0090698E"/>
    <w:rsid w:val="00906D22"/>
    <w:rsid w:val="00910C88"/>
    <w:rsid w:val="00914263"/>
    <w:rsid w:val="009202F1"/>
    <w:rsid w:val="00922173"/>
    <w:rsid w:val="00923B6D"/>
    <w:rsid w:val="0092555E"/>
    <w:rsid w:val="0092581D"/>
    <w:rsid w:val="009268EE"/>
    <w:rsid w:val="00926A2C"/>
    <w:rsid w:val="00926B7B"/>
    <w:rsid w:val="00930DB7"/>
    <w:rsid w:val="009312C4"/>
    <w:rsid w:val="00931572"/>
    <w:rsid w:val="00933D2E"/>
    <w:rsid w:val="009353F9"/>
    <w:rsid w:val="00935FCE"/>
    <w:rsid w:val="0094104B"/>
    <w:rsid w:val="00941768"/>
    <w:rsid w:val="00942119"/>
    <w:rsid w:val="00942939"/>
    <w:rsid w:val="00944ACE"/>
    <w:rsid w:val="0094785E"/>
    <w:rsid w:val="0095062A"/>
    <w:rsid w:val="00950980"/>
    <w:rsid w:val="00953961"/>
    <w:rsid w:val="0095690B"/>
    <w:rsid w:val="00961773"/>
    <w:rsid w:val="00963BBF"/>
    <w:rsid w:val="00964FD4"/>
    <w:rsid w:val="00965BE0"/>
    <w:rsid w:val="00966668"/>
    <w:rsid w:val="00976BFE"/>
    <w:rsid w:val="00981402"/>
    <w:rsid w:val="00981D95"/>
    <w:rsid w:val="0098237F"/>
    <w:rsid w:val="0099119D"/>
    <w:rsid w:val="00992FCB"/>
    <w:rsid w:val="00997A82"/>
    <w:rsid w:val="009A1DD5"/>
    <w:rsid w:val="009A2028"/>
    <w:rsid w:val="009A79ED"/>
    <w:rsid w:val="009A7C81"/>
    <w:rsid w:val="009B0A14"/>
    <w:rsid w:val="009B0B55"/>
    <w:rsid w:val="009B37FC"/>
    <w:rsid w:val="009B38B6"/>
    <w:rsid w:val="009B462A"/>
    <w:rsid w:val="009B50A4"/>
    <w:rsid w:val="009B5F54"/>
    <w:rsid w:val="009C05DC"/>
    <w:rsid w:val="009C0EB3"/>
    <w:rsid w:val="009C21F5"/>
    <w:rsid w:val="009C54F1"/>
    <w:rsid w:val="009D1A0C"/>
    <w:rsid w:val="009D20EA"/>
    <w:rsid w:val="009D42D0"/>
    <w:rsid w:val="009D43F1"/>
    <w:rsid w:val="009D6013"/>
    <w:rsid w:val="009D6775"/>
    <w:rsid w:val="009E421A"/>
    <w:rsid w:val="009E5004"/>
    <w:rsid w:val="009E51EC"/>
    <w:rsid w:val="009F106E"/>
    <w:rsid w:val="009F14B1"/>
    <w:rsid w:val="009F38A3"/>
    <w:rsid w:val="009F4D6A"/>
    <w:rsid w:val="00A0039A"/>
    <w:rsid w:val="00A0081A"/>
    <w:rsid w:val="00A04691"/>
    <w:rsid w:val="00A0591B"/>
    <w:rsid w:val="00A074A8"/>
    <w:rsid w:val="00A10332"/>
    <w:rsid w:val="00A10344"/>
    <w:rsid w:val="00A11703"/>
    <w:rsid w:val="00A14FE8"/>
    <w:rsid w:val="00A1527F"/>
    <w:rsid w:val="00A15463"/>
    <w:rsid w:val="00A16B78"/>
    <w:rsid w:val="00A16F87"/>
    <w:rsid w:val="00A17CD0"/>
    <w:rsid w:val="00A20042"/>
    <w:rsid w:val="00A213B0"/>
    <w:rsid w:val="00A22480"/>
    <w:rsid w:val="00A23D76"/>
    <w:rsid w:val="00A249CA"/>
    <w:rsid w:val="00A31F75"/>
    <w:rsid w:val="00A3462E"/>
    <w:rsid w:val="00A3675D"/>
    <w:rsid w:val="00A36DE8"/>
    <w:rsid w:val="00A40DE4"/>
    <w:rsid w:val="00A4159E"/>
    <w:rsid w:val="00A41944"/>
    <w:rsid w:val="00A41D03"/>
    <w:rsid w:val="00A430BE"/>
    <w:rsid w:val="00A506D0"/>
    <w:rsid w:val="00A525E2"/>
    <w:rsid w:val="00A54639"/>
    <w:rsid w:val="00A60AE4"/>
    <w:rsid w:val="00A61627"/>
    <w:rsid w:val="00A62332"/>
    <w:rsid w:val="00A64555"/>
    <w:rsid w:val="00A648DB"/>
    <w:rsid w:val="00A668CB"/>
    <w:rsid w:val="00A67B13"/>
    <w:rsid w:val="00A7024B"/>
    <w:rsid w:val="00A712CC"/>
    <w:rsid w:val="00A71ADE"/>
    <w:rsid w:val="00A72465"/>
    <w:rsid w:val="00A8038D"/>
    <w:rsid w:val="00A81A65"/>
    <w:rsid w:val="00A84334"/>
    <w:rsid w:val="00A844D0"/>
    <w:rsid w:val="00A84B31"/>
    <w:rsid w:val="00A90274"/>
    <w:rsid w:val="00A91964"/>
    <w:rsid w:val="00A93121"/>
    <w:rsid w:val="00A94B6E"/>
    <w:rsid w:val="00A96F78"/>
    <w:rsid w:val="00AA12B4"/>
    <w:rsid w:val="00AA1840"/>
    <w:rsid w:val="00AA3DDD"/>
    <w:rsid w:val="00AA4546"/>
    <w:rsid w:val="00AA52D2"/>
    <w:rsid w:val="00AA5705"/>
    <w:rsid w:val="00AA5B56"/>
    <w:rsid w:val="00AA5D30"/>
    <w:rsid w:val="00AA6022"/>
    <w:rsid w:val="00AA7253"/>
    <w:rsid w:val="00AA7DF6"/>
    <w:rsid w:val="00AB241F"/>
    <w:rsid w:val="00AB246B"/>
    <w:rsid w:val="00AB49FB"/>
    <w:rsid w:val="00AB4AF3"/>
    <w:rsid w:val="00AB65C8"/>
    <w:rsid w:val="00AB6D43"/>
    <w:rsid w:val="00AB6EFB"/>
    <w:rsid w:val="00AB77BC"/>
    <w:rsid w:val="00AC06B2"/>
    <w:rsid w:val="00AC1E52"/>
    <w:rsid w:val="00AC60E3"/>
    <w:rsid w:val="00AC6903"/>
    <w:rsid w:val="00AC755C"/>
    <w:rsid w:val="00AC7F07"/>
    <w:rsid w:val="00AD106D"/>
    <w:rsid w:val="00AD13D5"/>
    <w:rsid w:val="00AD178B"/>
    <w:rsid w:val="00AE121C"/>
    <w:rsid w:val="00AE1434"/>
    <w:rsid w:val="00AE7CF1"/>
    <w:rsid w:val="00AF2087"/>
    <w:rsid w:val="00AF28B6"/>
    <w:rsid w:val="00AF30FF"/>
    <w:rsid w:val="00AF44EA"/>
    <w:rsid w:val="00AF4704"/>
    <w:rsid w:val="00AF6088"/>
    <w:rsid w:val="00B0129F"/>
    <w:rsid w:val="00B01F1E"/>
    <w:rsid w:val="00B065A1"/>
    <w:rsid w:val="00B06A4A"/>
    <w:rsid w:val="00B06DF8"/>
    <w:rsid w:val="00B10F62"/>
    <w:rsid w:val="00B12855"/>
    <w:rsid w:val="00B15156"/>
    <w:rsid w:val="00B16252"/>
    <w:rsid w:val="00B20C94"/>
    <w:rsid w:val="00B2513F"/>
    <w:rsid w:val="00B26210"/>
    <w:rsid w:val="00B278A2"/>
    <w:rsid w:val="00B31285"/>
    <w:rsid w:val="00B33F36"/>
    <w:rsid w:val="00B34505"/>
    <w:rsid w:val="00B36955"/>
    <w:rsid w:val="00B40BEA"/>
    <w:rsid w:val="00B40E02"/>
    <w:rsid w:val="00B4151F"/>
    <w:rsid w:val="00B415E7"/>
    <w:rsid w:val="00B42427"/>
    <w:rsid w:val="00B43428"/>
    <w:rsid w:val="00B4450A"/>
    <w:rsid w:val="00B505EA"/>
    <w:rsid w:val="00B521B3"/>
    <w:rsid w:val="00B5444A"/>
    <w:rsid w:val="00B57409"/>
    <w:rsid w:val="00B57D28"/>
    <w:rsid w:val="00B60346"/>
    <w:rsid w:val="00B60CA0"/>
    <w:rsid w:val="00B60EFA"/>
    <w:rsid w:val="00B659B0"/>
    <w:rsid w:val="00B66B1C"/>
    <w:rsid w:val="00B66F67"/>
    <w:rsid w:val="00B67127"/>
    <w:rsid w:val="00B72DBA"/>
    <w:rsid w:val="00B735E8"/>
    <w:rsid w:val="00B744F0"/>
    <w:rsid w:val="00B7662A"/>
    <w:rsid w:val="00B76D25"/>
    <w:rsid w:val="00B770AB"/>
    <w:rsid w:val="00B77D2C"/>
    <w:rsid w:val="00B77E58"/>
    <w:rsid w:val="00B85212"/>
    <w:rsid w:val="00B86380"/>
    <w:rsid w:val="00B86E7B"/>
    <w:rsid w:val="00B87148"/>
    <w:rsid w:val="00B901F3"/>
    <w:rsid w:val="00B93BCE"/>
    <w:rsid w:val="00B94883"/>
    <w:rsid w:val="00B95F61"/>
    <w:rsid w:val="00B969CC"/>
    <w:rsid w:val="00BA160E"/>
    <w:rsid w:val="00BA1B66"/>
    <w:rsid w:val="00BA2025"/>
    <w:rsid w:val="00BA2202"/>
    <w:rsid w:val="00BA252B"/>
    <w:rsid w:val="00BA45B4"/>
    <w:rsid w:val="00BA46D3"/>
    <w:rsid w:val="00BA4E52"/>
    <w:rsid w:val="00BA68A1"/>
    <w:rsid w:val="00BB1C10"/>
    <w:rsid w:val="00BB344D"/>
    <w:rsid w:val="00BB683C"/>
    <w:rsid w:val="00BB72C5"/>
    <w:rsid w:val="00BB7F48"/>
    <w:rsid w:val="00BB7F99"/>
    <w:rsid w:val="00BC0500"/>
    <w:rsid w:val="00BC14A4"/>
    <w:rsid w:val="00BC4F9E"/>
    <w:rsid w:val="00BC538D"/>
    <w:rsid w:val="00BD0AE5"/>
    <w:rsid w:val="00BD0EBC"/>
    <w:rsid w:val="00BD24AB"/>
    <w:rsid w:val="00BD2AEC"/>
    <w:rsid w:val="00BD5259"/>
    <w:rsid w:val="00BE0332"/>
    <w:rsid w:val="00BE082C"/>
    <w:rsid w:val="00BE259D"/>
    <w:rsid w:val="00BF0FC5"/>
    <w:rsid w:val="00BF286E"/>
    <w:rsid w:val="00BF2F8E"/>
    <w:rsid w:val="00BF4174"/>
    <w:rsid w:val="00C007B4"/>
    <w:rsid w:val="00C02512"/>
    <w:rsid w:val="00C0345F"/>
    <w:rsid w:val="00C06C38"/>
    <w:rsid w:val="00C077C2"/>
    <w:rsid w:val="00C07908"/>
    <w:rsid w:val="00C13E5E"/>
    <w:rsid w:val="00C1549D"/>
    <w:rsid w:val="00C1730D"/>
    <w:rsid w:val="00C17C41"/>
    <w:rsid w:val="00C20C6E"/>
    <w:rsid w:val="00C21F96"/>
    <w:rsid w:val="00C24115"/>
    <w:rsid w:val="00C2460B"/>
    <w:rsid w:val="00C25685"/>
    <w:rsid w:val="00C26C2E"/>
    <w:rsid w:val="00C27FE7"/>
    <w:rsid w:val="00C31153"/>
    <w:rsid w:val="00C31F6F"/>
    <w:rsid w:val="00C33D08"/>
    <w:rsid w:val="00C34F5C"/>
    <w:rsid w:val="00C3525F"/>
    <w:rsid w:val="00C35B5A"/>
    <w:rsid w:val="00C35EBF"/>
    <w:rsid w:val="00C36506"/>
    <w:rsid w:val="00C4005E"/>
    <w:rsid w:val="00C40B23"/>
    <w:rsid w:val="00C42A18"/>
    <w:rsid w:val="00C47FD8"/>
    <w:rsid w:val="00C50FE0"/>
    <w:rsid w:val="00C5173B"/>
    <w:rsid w:val="00C525CF"/>
    <w:rsid w:val="00C558FA"/>
    <w:rsid w:val="00C55E0E"/>
    <w:rsid w:val="00C579A9"/>
    <w:rsid w:val="00C6100A"/>
    <w:rsid w:val="00C61FAC"/>
    <w:rsid w:val="00C62BC1"/>
    <w:rsid w:val="00C66B57"/>
    <w:rsid w:val="00C675DB"/>
    <w:rsid w:val="00C67D82"/>
    <w:rsid w:val="00C709C9"/>
    <w:rsid w:val="00C7278B"/>
    <w:rsid w:val="00C73364"/>
    <w:rsid w:val="00C73574"/>
    <w:rsid w:val="00C76C60"/>
    <w:rsid w:val="00C77497"/>
    <w:rsid w:val="00C80789"/>
    <w:rsid w:val="00C80AE9"/>
    <w:rsid w:val="00C80FD3"/>
    <w:rsid w:val="00C84CB1"/>
    <w:rsid w:val="00C85A5A"/>
    <w:rsid w:val="00C85C5E"/>
    <w:rsid w:val="00C864D3"/>
    <w:rsid w:val="00C86D4D"/>
    <w:rsid w:val="00C87ECF"/>
    <w:rsid w:val="00C928B4"/>
    <w:rsid w:val="00C93E16"/>
    <w:rsid w:val="00C9552C"/>
    <w:rsid w:val="00C95781"/>
    <w:rsid w:val="00C964CE"/>
    <w:rsid w:val="00C96A32"/>
    <w:rsid w:val="00CA0526"/>
    <w:rsid w:val="00CA1A48"/>
    <w:rsid w:val="00CA2D29"/>
    <w:rsid w:val="00CA3011"/>
    <w:rsid w:val="00CA3658"/>
    <w:rsid w:val="00CA3752"/>
    <w:rsid w:val="00CA5746"/>
    <w:rsid w:val="00CA5A86"/>
    <w:rsid w:val="00CA7132"/>
    <w:rsid w:val="00CB0FD3"/>
    <w:rsid w:val="00CB1BAA"/>
    <w:rsid w:val="00CB1EB9"/>
    <w:rsid w:val="00CB2E9E"/>
    <w:rsid w:val="00CB3163"/>
    <w:rsid w:val="00CB4B6F"/>
    <w:rsid w:val="00CB5B34"/>
    <w:rsid w:val="00CB5B3E"/>
    <w:rsid w:val="00CB63D4"/>
    <w:rsid w:val="00CB6589"/>
    <w:rsid w:val="00CB66E5"/>
    <w:rsid w:val="00CB6A96"/>
    <w:rsid w:val="00CC0741"/>
    <w:rsid w:val="00CC2368"/>
    <w:rsid w:val="00CC47A7"/>
    <w:rsid w:val="00CD00B0"/>
    <w:rsid w:val="00CD070E"/>
    <w:rsid w:val="00CD17E6"/>
    <w:rsid w:val="00CD248A"/>
    <w:rsid w:val="00CD5374"/>
    <w:rsid w:val="00CD77DF"/>
    <w:rsid w:val="00CE07E0"/>
    <w:rsid w:val="00CE117C"/>
    <w:rsid w:val="00CE70A0"/>
    <w:rsid w:val="00CE70EC"/>
    <w:rsid w:val="00CF0E25"/>
    <w:rsid w:val="00CF3D9C"/>
    <w:rsid w:val="00CF6A5C"/>
    <w:rsid w:val="00D00979"/>
    <w:rsid w:val="00D02124"/>
    <w:rsid w:val="00D03E26"/>
    <w:rsid w:val="00D0598C"/>
    <w:rsid w:val="00D05C8F"/>
    <w:rsid w:val="00D10301"/>
    <w:rsid w:val="00D151C8"/>
    <w:rsid w:val="00D1625D"/>
    <w:rsid w:val="00D203A7"/>
    <w:rsid w:val="00D217BF"/>
    <w:rsid w:val="00D218C9"/>
    <w:rsid w:val="00D24A3F"/>
    <w:rsid w:val="00D24CAD"/>
    <w:rsid w:val="00D26B66"/>
    <w:rsid w:val="00D329FE"/>
    <w:rsid w:val="00D365AA"/>
    <w:rsid w:val="00D36A01"/>
    <w:rsid w:val="00D36F1D"/>
    <w:rsid w:val="00D40AAC"/>
    <w:rsid w:val="00D41266"/>
    <w:rsid w:val="00D472F0"/>
    <w:rsid w:val="00D47B36"/>
    <w:rsid w:val="00D47BE4"/>
    <w:rsid w:val="00D5445F"/>
    <w:rsid w:val="00D545E7"/>
    <w:rsid w:val="00D56578"/>
    <w:rsid w:val="00D6194D"/>
    <w:rsid w:val="00D632E8"/>
    <w:rsid w:val="00D642EA"/>
    <w:rsid w:val="00D661F2"/>
    <w:rsid w:val="00D74D0C"/>
    <w:rsid w:val="00D75F82"/>
    <w:rsid w:val="00D76315"/>
    <w:rsid w:val="00D80EC3"/>
    <w:rsid w:val="00D817AE"/>
    <w:rsid w:val="00D84233"/>
    <w:rsid w:val="00D902A0"/>
    <w:rsid w:val="00D90CF0"/>
    <w:rsid w:val="00D91353"/>
    <w:rsid w:val="00D91399"/>
    <w:rsid w:val="00D927F7"/>
    <w:rsid w:val="00D93CD5"/>
    <w:rsid w:val="00D93E75"/>
    <w:rsid w:val="00D940C1"/>
    <w:rsid w:val="00D94C3B"/>
    <w:rsid w:val="00D967A5"/>
    <w:rsid w:val="00D97DC3"/>
    <w:rsid w:val="00DA196D"/>
    <w:rsid w:val="00DA61AA"/>
    <w:rsid w:val="00DB1D6B"/>
    <w:rsid w:val="00DB30B8"/>
    <w:rsid w:val="00DB424A"/>
    <w:rsid w:val="00DB428F"/>
    <w:rsid w:val="00DB45EC"/>
    <w:rsid w:val="00DC041F"/>
    <w:rsid w:val="00DC18A3"/>
    <w:rsid w:val="00DC3ACC"/>
    <w:rsid w:val="00DD0BB7"/>
    <w:rsid w:val="00DD1206"/>
    <w:rsid w:val="00DD2DCC"/>
    <w:rsid w:val="00DD331E"/>
    <w:rsid w:val="00DD5B4E"/>
    <w:rsid w:val="00DD69CC"/>
    <w:rsid w:val="00DD6DFB"/>
    <w:rsid w:val="00DE065D"/>
    <w:rsid w:val="00DE083F"/>
    <w:rsid w:val="00DE210C"/>
    <w:rsid w:val="00DE5906"/>
    <w:rsid w:val="00DF1CE9"/>
    <w:rsid w:val="00DF3CF9"/>
    <w:rsid w:val="00DF5032"/>
    <w:rsid w:val="00DF518B"/>
    <w:rsid w:val="00DF56A3"/>
    <w:rsid w:val="00DF5AD5"/>
    <w:rsid w:val="00E0431E"/>
    <w:rsid w:val="00E04E31"/>
    <w:rsid w:val="00E104E8"/>
    <w:rsid w:val="00E106AF"/>
    <w:rsid w:val="00E10A12"/>
    <w:rsid w:val="00E113E8"/>
    <w:rsid w:val="00E1159B"/>
    <w:rsid w:val="00E12C42"/>
    <w:rsid w:val="00E12D14"/>
    <w:rsid w:val="00E15212"/>
    <w:rsid w:val="00E17B56"/>
    <w:rsid w:val="00E21732"/>
    <w:rsid w:val="00E2370A"/>
    <w:rsid w:val="00E242C7"/>
    <w:rsid w:val="00E249F4"/>
    <w:rsid w:val="00E2514F"/>
    <w:rsid w:val="00E267E1"/>
    <w:rsid w:val="00E31E10"/>
    <w:rsid w:val="00E32696"/>
    <w:rsid w:val="00E32868"/>
    <w:rsid w:val="00E33679"/>
    <w:rsid w:val="00E367DE"/>
    <w:rsid w:val="00E40B26"/>
    <w:rsid w:val="00E4184A"/>
    <w:rsid w:val="00E42DE3"/>
    <w:rsid w:val="00E45984"/>
    <w:rsid w:val="00E46B13"/>
    <w:rsid w:val="00E5029B"/>
    <w:rsid w:val="00E5106E"/>
    <w:rsid w:val="00E51436"/>
    <w:rsid w:val="00E5308E"/>
    <w:rsid w:val="00E534E9"/>
    <w:rsid w:val="00E6359C"/>
    <w:rsid w:val="00E65B52"/>
    <w:rsid w:val="00E65B5F"/>
    <w:rsid w:val="00E66B6A"/>
    <w:rsid w:val="00E677FB"/>
    <w:rsid w:val="00E67AA1"/>
    <w:rsid w:val="00E707F0"/>
    <w:rsid w:val="00E7258C"/>
    <w:rsid w:val="00E763BD"/>
    <w:rsid w:val="00E76E57"/>
    <w:rsid w:val="00E77EF5"/>
    <w:rsid w:val="00E811D2"/>
    <w:rsid w:val="00E84143"/>
    <w:rsid w:val="00E841C4"/>
    <w:rsid w:val="00E8450C"/>
    <w:rsid w:val="00E90DF1"/>
    <w:rsid w:val="00E948DA"/>
    <w:rsid w:val="00E97C65"/>
    <w:rsid w:val="00EA0088"/>
    <w:rsid w:val="00EA2A70"/>
    <w:rsid w:val="00EA3F60"/>
    <w:rsid w:val="00EA6485"/>
    <w:rsid w:val="00EA750F"/>
    <w:rsid w:val="00EA7A88"/>
    <w:rsid w:val="00EB19A5"/>
    <w:rsid w:val="00EB5FA1"/>
    <w:rsid w:val="00EC4DAD"/>
    <w:rsid w:val="00EC5B8C"/>
    <w:rsid w:val="00EC754C"/>
    <w:rsid w:val="00ED5CC4"/>
    <w:rsid w:val="00ED6D05"/>
    <w:rsid w:val="00ED6E59"/>
    <w:rsid w:val="00EE186C"/>
    <w:rsid w:val="00EE44F2"/>
    <w:rsid w:val="00EE6BB6"/>
    <w:rsid w:val="00EE7A68"/>
    <w:rsid w:val="00EF0C90"/>
    <w:rsid w:val="00EF2C77"/>
    <w:rsid w:val="00EF505E"/>
    <w:rsid w:val="00EF7232"/>
    <w:rsid w:val="00F148B3"/>
    <w:rsid w:val="00F14F96"/>
    <w:rsid w:val="00F1566C"/>
    <w:rsid w:val="00F168F2"/>
    <w:rsid w:val="00F17301"/>
    <w:rsid w:val="00F20F4F"/>
    <w:rsid w:val="00F22C3B"/>
    <w:rsid w:val="00F3060E"/>
    <w:rsid w:val="00F3221B"/>
    <w:rsid w:val="00F32B82"/>
    <w:rsid w:val="00F33E42"/>
    <w:rsid w:val="00F347F6"/>
    <w:rsid w:val="00F35B16"/>
    <w:rsid w:val="00F3711C"/>
    <w:rsid w:val="00F41972"/>
    <w:rsid w:val="00F43A34"/>
    <w:rsid w:val="00F447FA"/>
    <w:rsid w:val="00F45AFF"/>
    <w:rsid w:val="00F461B1"/>
    <w:rsid w:val="00F46685"/>
    <w:rsid w:val="00F466C7"/>
    <w:rsid w:val="00F52A34"/>
    <w:rsid w:val="00F53AFA"/>
    <w:rsid w:val="00F547A6"/>
    <w:rsid w:val="00F56A56"/>
    <w:rsid w:val="00F60363"/>
    <w:rsid w:val="00F6178D"/>
    <w:rsid w:val="00F61F3A"/>
    <w:rsid w:val="00F628B1"/>
    <w:rsid w:val="00F63FA0"/>
    <w:rsid w:val="00F64D12"/>
    <w:rsid w:val="00F65E66"/>
    <w:rsid w:val="00F71635"/>
    <w:rsid w:val="00F71B98"/>
    <w:rsid w:val="00F76CDF"/>
    <w:rsid w:val="00F80162"/>
    <w:rsid w:val="00F804FF"/>
    <w:rsid w:val="00F82290"/>
    <w:rsid w:val="00F82C48"/>
    <w:rsid w:val="00F86337"/>
    <w:rsid w:val="00F86352"/>
    <w:rsid w:val="00F865DA"/>
    <w:rsid w:val="00F86DD6"/>
    <w:rsid w:val="00F90359"/>
    <w:rsid w:val="00FA0323"/>
    <w:rsid w:val="00FA15F2"/>
    <w:rsid w:val="00FA5889"/>
    <w:rsid w:val="00FA767A"/>
    <w:rsid w:val="00FA7D94"/>
    <w:rsid w:val="00FB2B4C"/>
    <w:rsid w:val="00FB34B6"/>
    <w:rsid w:val="00FB4302"/>
    <w:rsid w:val="00FC1317"/>
    <w:rsid w:val="00FC3982"/>
    <w:rsid w:val="00FC4B79"/>
    <w:rsid w:val="00FC5C16"/>
    <w:rsid w:val="00FC64EC"/>
    <w:rsid w:val="00FC6998"/>
    <w:rsid w:val="00FD024E"/>
    <w:rsid w:val="00FD0DF5"/>
    <w:rsid w:val="00FD4303"/>
    <w:rsid w:val="00FD47E0"/>
    <w:rsid w:val="00FD5986"/>
    <w:rsid w:val="00FD5A52"/>
    <w:rsid w:val="00FD6518"/>
    <w:rsid w:val="00FE05BC"/>
    <w:rsid w:val="00FE0A9D"/>
    <w:rsid w:val="00FE329E"/>
    <w:rsid w:val="00FE4805"/>
    <w:rsid w:val="00FF01E3"/>
    <w:rsid w:val="00FF0F03"/>
    <w:rsid w:val="00FF17D9"/>
    <w:rsid w:val="00FF4AB5"/>
    <w:rsid w:val="00FF70A5"/>
    <w:rsid w:val="00FF7BC9"/>
    <w:rsid w:val="00FF7DB9"/>
    <w:rsid w:val="7BEF5F15"/>
    <w:rsid w:val="9F882E6D"/>
    <w:rsid w:val="FF7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9"/>
    <w:link w:val="2"/>
    <w:qFormat/>
    <w:locked/>
    <w:uiPriority w:val="99"/>
    <w:rPr>
      <w:rFonts w:cs="Times New Roman"/>
      <w:b/>
      <w:kern w:val="44"/>
      <w:sz w:val="4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cs="Times New Roman"/>
      <w:sz w:val="18"/>
    </w:rPr>
  </w:style>
  <w:style w:type="character" w:customStyle="1" w:styleId="14">
    <w:name w:val="页脚 Char"/>
    <w:basedOn w:val="9"/>
    <w:link w:val="4"/>
    <w:qFormat/>
    <w:locked/>
    <w:uiPriority w:val="99"/>
    <w:rPr>
      <w:rFonts w:cs="Times New Roman"/>
      <w:sz w:val="18"/>
    </w:rPr>
  </w:style>
  <w:style w:type="paragraph" w:customStyle="1" w:styleId="15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1014</Words>
  <Characters>5786</Characters>
  <Lines>48</Lines>
  <Paragraphs>13</Paragraphs>
  <TotalTime>36</TotalTime>
  <ScaleCrop>false</ScaleCrop>
  <LinksUpToDate>false</LinksUpToDate>
  <CharactersWithSpaces>6787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2016-09-21T01:49:00Z</dcterms:created>
  <dc:creator>hp</dc:creator>
  <cp:lastModifiedBy>uos</cp:lastModifiedBy>
  <cp:lastPrinted>2016-09-01T06:42:00Z</cp:lastPrinted>
  <dcterms:modified xsi:type="dcterms:W3CDTF">2023-12-07T10:55:42Z</dcterms:modified>
  <dc:title>北京市公益性岗位征集评估管理试行办法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