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color w:val="auto"/>
          <w:spacing w:val="-6"/>
          <w:sz w:val="32"/>
          <w:szCs w:val="32"/>
          <w:lang w:val="en-US" w:eastAsia="zh-CN"/>
        </w:rPr>
      </w:pPr>
      <w:r>
        <w:rPr>
          <w:rFonts w:hint="eastAsia" w:ascii="方正黑体_GBK" w:hAnsi="方正黑体_GBK" w:eastAsia="方正黑体_GBK" w:cs="方正黑体_GBK"/>
          <w:color w:val="auto"/>
          <w:spacing w:val="-6"/>
          <w:sz w:val="32"/>
          <w:szCs w:val="32"/>
          <w:lang w:eastAsia="zh-CN"/>
        </w:rPr>
        <w:t>附件</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方正黑体_GBK" w:hAnsi="方正黑体_GBK" w:eastAsia="方正黑体_GBK" w:cs="方正黑体_GBK"/>
          <w:color w:val="auto"/>
          <w:spacing w:val="-6"/>
          <w:sz w:val="32"/>
          <w:szCs w:val="32"/>
          <w:lang w:val="en-US" w:eastAsia="zh-CN"/>
        </w:rPr>
      </w:pPr>
    </w:p>
    <w:p>
      <w:pPr>
        <w:adjustRightInd w:val="0"/>
        <w:snapToGrid w:val="0"/>
        <w:spacing w:line="560" w:lineRule="exact"/>
        <w:jc w:val="center"/>
        <w:rPr>
          <w:rFonts w:hint="eastAsia" w:ascii="方正小标宋简体" w:hAnsi="方正小标宋简体" w:eastAsia="方正小标宋简体" w:cs="方正小标宋简体"/>
          <w:bCs/>
          <w:color w:val="auto"/>
          <w:spacing w:val="-20"/>
          <w:sz w:val="44"/>
          <w:szCs w:val="44"/>
          <w:lang w:eastAsia="zh-CN"/>
        </w:rPr>
      </w:pPr>
      <w:r>
        <w:rPr>
          <w:rFonts w:hint="eastAsia" w:ascii="方正小标宋简体" w:hAnsi="方正小标宋简体" w:eastAsia="方正小标宋简体" w:cs="方正小标宋简体"/>
          <w:bCs/>
          <w:color w:val="auto"/>
          <w:spacing w:val="-20"/>
          <w:sz w:val="44"/>
          <w:szCs w:val="44"/>
          <w:lang w:eastAsia="zh-CN"/>
        </w:rPr>
        <w:t>北京自贸区企业申请特殊工时行政许可</w:t>
      </w:r>
    </w:p>
    <w:p>
      <w:pPr>
        <w:adjustRightInd w:val="0"/>
        <w:snapToGrid w:val="0"/>
        <w:spacing w:line="560" w:lineRule="exact"/>
        <w:jc w:val="center"/>
        <w:rPr>
          <w:rFonts w:hint="eastAsia" w:ascii="方正小标宋简体" w:hAnsi="方正小标宋简体" w:eastAsia="方正小标宋简体" w:cs="方正小标宋简体"/>
          <w:bCs/>
          <w:color w:val="auto"/>
          <w:spacing w:val="-20"/>
          <w:sz w:val="44"/>
          <w:szCs w:val="44"/>
          <w:lang w:eastAsia="zh-CN"/>
        </w:rPr>
      </w:pPr>
      <w:r>
        <w:rPr>
          <w:rFonts w:hint="eastAsia" w:ascii="方正小标宋简体" w:hAnsi="方正小标宋简体" w:eastAsia="方正小标宋简体" w:cs="方正小标宋简体"/>
          <w:bCs/>
          <w:color w:val="auto"/>
          <w:spacing w:val="-20"/>
          <w:sz w:val="44"/>
          <w:szCs w:val="44"/>
          <w:lang w:eastAsia="zh-CN"/>
        </w:rPr>
        <w:t>告知承诺书</w:t>
      </w:r>
    </w:p>
    <w:p>
      <w:pPr>
        <w:adjustRightInd w:val="0"/>
        <w:snapToGrid w:val="0"/>
        <w:spacing w:line="560" w:lineRule="exact"/>
        <w:jc w:val="center"/>
        <w:rPr>
          <w:rFonts w:hint="eastAsia" w:ascii="黑体" w:hAnsi="黑体" w:eastAsia="黑体" w:cs="方正黑体_GBK"/>
          <w:bCs/>
          <w:color w:val="000000"/>
          <w:sz w:val="32"/>
          <w:szCs w:val="32"/>
        </w:rPr>
      </w:pPr>
    </w:p>
    <w:p>
      <w:pPr>
        <w:adjustRightInd w:val="0"/>
        <w:snapToGrid w:val="0"/>
        <w:spacing w:line="560" w:lineRule="exact"/>
        <w:jc w:val="center"/>
        <w:rPr>
          <w:rFonts w:ascii="黑体" w:hAnsi="黑体" w:eastAsia="黑体" w:cs="方正黑体_GBK"/>
          <w:bCs/>
          <w:color w:val="000000"/>
          <w:sz w:val="32"/>
          <w:szCs w:val="32"/>
        </w:rPr>
      </w:pPr>
      <w:r>
        <w:rPr>
          <w:rFonts w:hint="eastAsia" w:ascii="黑体" w:hAnsi="黑体" w:eastAsia="黑体" w:cs="方正黑体_GBK"/>
          <w:bCs/>
          <w:color w:val="000000"/>
          <w:sz w:val="32"/>
          <w:szCs w:val="32"/>
        </w:rPr>
        <w:t>一、基本信息</w:t>
      </w:r>
    </w:p>
    <w:p>
      <w:pPr>
        <w:adjustRightInd w:val="0"/>
        <w:snapToGrid w:val="0"/>
        <w:spacing w:line="560" w:lineRule="exact"/>
        <w:ind w:firstLine="640" w:firstLineChars="200"/>
        <w:rPr>
          <w:rFonts w:ascii="仿宋_GB2312" w:hAnsi="仿宋" w:eastAsia="仿宋_GB2312" w:cs="仿宋"/>
          <w:bCs/>
          <w:color w:val="000000"/>
          <w:sz w:val="32"/>
          <w:szCs w:val="32"/>
        </w:rPr>
      </w:pPr>
    </w:p>
    <w:p>
      <w:pPr>
        <w:adjustRightInd w:val="0"/>
        <w:snapToGrid w:val="0"/>
        <w:spacing w:line="560" w:lineRule="exact"/>
        <w:ind w:firstLine="640" w:firstLineChars="200"/>
        <w:rPr>
          <w:rFonts w:ascii="楷体_GB2312" w:hAnsi="方正楷体_GBK" w:eastAsia="楷体_GB2312" w:cs="方正楷体_GBK"/>
          <w:bCs/>
          <w:color w:val="000000"/>
          <w:sz w:val="32"/>
          <w:szCs w:val="32"/>
        </w:rPr>
      </w:pPr>
      <w:r>
        <w:rPr>
          <w:rFonts w:hint="eastAsia" w:ascii="楷体_GB2312" w:hAnsi="方正楷体_GBK" w:eastAsia="楷体_GB2312" w:cs="方正楷体_GBK"/>
          <w:bCs/>
          <w:color w:val="000000"/>
          <w:sz w:val="32"/>
          <w:szCs w:val="32"/>
        </w:rPr>
        <w:t>（一）</w:t>
      </w:r>
      <w:r>
        <w:rPr>
          <w:rFonts w:hint="eastAsia" w:ascii="楷体_GB2312" w:hAnsi="方正楷体_GBK" w:eastAsia="楷体_GB2312" w:cs="方正楷体_GBK"/>
          <w:bCs/>
          <w:color w:val="000000"/>
          <w:sz w:val="32"/>
          <w:szCs w:val="32"/>
          <w:lang w:eastAsia="zh-CN"/>
        </w:rPr>
        <w:t>许可</w:t>
      </w:r>
      <w:r>
        <w:rPr>
          <w:rFonts w:hint="eastAsia" w:ascii="楷体_GB2312" w:hAnsi="方正楷体_GBK" w:eastAsia="楷体_GB2312" w:cs="方正楷体_GBK"/>
          <w:bCs/>
          <w:color w:val="000000"/>
          <w:sz w:val="32"/>
          <w:szCs w:val="32"/>
        </w:rPr>
        <w:t>机关</w:t>
      </w:r>
    </w:p>
    <w:p>
      <w:pPr>
        <w:adjustRightInd w:val="0"/>
        <w:snapToGrid w:val="0"/>
        <w:spacing w:line="560" w:lineRule="exact"/>
        <w:ind w:firstLine="800" w:firstLineChars="250"/>
        <w:rPr>
          <w:rFonts w:ascii="仿宋_GB2312" w:hAnsi="方正仿宋_GBK" w:eastAsia="仿宋_GB2312" w:cs="方正仿宋_GBK"/>
          <w:bCs/>
          <w:color w:val="000000"/>
          <w:sz w:val="32"/>
          <w:szCs w:val="32"/>
          <w:u w:val="single"/>
        </w:rPr>
      </w:pPr>
      <w:r>
        <w:rPr>
          <w:rFonts w:hint="eastAsia" w:ascii="仿宋_GB2312" w:hAnsi="方正仿宋_GBK" w:eastAsia="仿宋_GB2312" w:cs="方正仿宋_GBK"/>
          <w:bCs/>
          <w:color w:val="000000"/>
          <w:sz w:val="32"/>
          <w:szCs w:val="32"/>
        </w:rPr>
        <w:t>机关名称：</w:t>
      </w:r>
      <w:r>
        <w:rPr>
          <w:rFonts w:hint="eastAsia" w:ascii="仿宋_GB2312" w:hAnsi="方正仿宋_GBK" w:eastAsia="仿宋_GB2312" w:cs="方正仿宋_GBK"/>
          <w:bCs/>
          <w:color w:val="000000"/>
          <w:sz w:val="32"/>
          <w:szCs w:val="32"/>
          <w:u w:val="single"/>
        </w:rPr>
        <w:t xml:space="preserve">                              </w:t>
      </w:r>
    </w:p>
    <w:p>
      <w:pPr>
        <w:adjustRightInd w:val="0"/>
        <w:snapToGrid w:val="0"/>
        <w:spacing w:line="560" w:lineRule="exact"/>
        <w:ind w:firstLine="800" w:firstLineChars="250"/>
        <w:rPr>
          <w:rFonts w:hint="default" w:ascii="仿宋_GB2312" w:hAnsi="方正仿宋_GBK" w:eastAsia="仿宋_GB2312" w:cs="方正仿宋_GBK"/>
          <w:bCs/>
          <w:color w:val="000000"/>
          <w:sz w:val="24"/>
          <w:szCs w:val="24"/>
          <w:u w:val="single"/>
          <w:lang w:val="en-US" w:eastAsia="zh-CN"/>
        </w:rPr>
      </w:pPr>
      <w:r>
        <w:rPr>
          <w:rFonts w:hint="eastAsia" w:ascii="仿宋_GB2312" w:hAnsi="方正仿宋_GBK" w:eastAsia="仿宋_GB2312" w:cs="方正仿宋_GBK"/>
          <w:bCs/>
          <w:color w:val="000000"/>
          <w:sz w:val="32"/>
          <w:szCs w:val="32"/>
        </w:rPr>
        <w:t>咨询方式：</w:t>
      </w:r>
      <w:r>
        <w:rPr>
          <w:rFonts w:hint="eastAsia" w:ascii="仿宋_GB2312" w:hAnsi="方正仿宋_GBK" w:eastAsia="仿宋_GB2312" w:cs="方正仿宋_GBK"/>
          <w:bCs/>
          <w:color w:val="000000"/>
          <w:sz w:val="32"/>
          <w:szCs w:val="32"/>
          <w:u w:val="single"/>
          <w:lang w:val="en-US" w:eastAsia="zh-CN"/>
        </w:rPr>
        <w:t xml:space="preserve">   </w:t>
      </w:r>
      <w:r>
        <w:rPr>
          <w:rFonts w:hint="eastAsia" w:ascii="仿宋_GB2312" w:hAnsi="方正仿宋_GBK" w:eastAsia="仿宋_GB2312" w:cs="方正仿宋_GBK"/>
          <w:bCs/>
          <w:color w:val="000000"/>
          <w:sz w:val="24"/>
          <w:szCs w:val="24"/>
          <w:u w:val="single"/>
        </w:rPr>
        <w:t>各区填写联系电话或其他咨询方式</w:t>
      </w:r>
      <w:r>
        <w:rPr>
          <w:rFonts w:hint="eastAsia" w:ascii="仿宋_GB2312" w:hAnsi="方正仿宋_GBK" w:eastAsia="仿宋_GB2312" w:cs="方正仿宋_GBK"/>
          <w:bCs/>
          <w:color w:val="000000"/>
          <w:sz w:val="24"/>
          <w:szCs w:val="24"/>
          <w:u w:val="single"/>
          <w:lang w:val="en-US" w:eastAsia="zh-CN"/>
        </w:rPr>
        <w:t xml:space="preserve">      </w:t>
      </w:r>
    </w:p>
    <w:p>
      <w:pPr>
        <w:adjustRightInd w:val="0"/>
        <w:snapToGrid w:val="0"/>
        <w:spacing w:line="560" w:lineRule="exact"/>
        <w:ind w:firstLine="640" w:firstLineChars="200"/>
        <w:rPr>
          <w:rFonts w:hint="eastAsia" w:ascii="楷体_GB2312" w:hAnsi="方正楷体_GBK" w:eastAsia="楷体_GB2312" w:cs="方正楷体_GBK"/>
          <w:bCs/>
          <w:color w:val="000000"/>
          <w:sz w:val="32"/>
          <w:szCs w:val="32"/>
          <w:lang w:eastAsia="zh-CN"/>
        </w:rPr>
      </w:pPr>
      <w:r>
        <w:rPr>
          <w:rFonts w:hint="eastAsia" w:ascii="楷体_GB2312" w:hAnsi="方正楷体_GBK" w:eastAsia="楷体_GB2312" w:cs="方正楷体_GBK"/>
          <w:bCs/>
          <w:color w:val="000000"/>
          <w:sz w:val="32"/>
          <w:szCs w:val="32"/>
        </w:rPr>
        <w:t>（二）申请</w:t>
      </w:r>
      <w:r>
        <w:rPr>
          <w:rFonts w:hint="eastAsia" w:ascii="楷体_GB2312" w:hAnsi="方正楷体_GBK" w:eastAsia="楷体_GB2312" w:cs="方正楷体_GBK"/>
          <w:bCs/>
          <w:color w:val="000000"/>
          <w:sz w:val="32"/>
          <w:szCs w:val="32"/>
          <w:lang w:eastAsia="zh-CN"/>
        </w:rPr>
        <w:t>人</w:t>
      </w:r>
    </w:p>
    <w:p>
      <w:pPr>
        <w:adjustRightInd w:val="0"/>
        <w:snapToGrid w:val="0"/>
        <w:spacing w:line="560" w:lineRule="exact"/>
        <w:ind w:firstLine="800" w:firstLineChars="250"/>
        <w:rPr>
          <w:rFonts w:ascii="仿宋_GB2312" w:hAnsi="方正仿宋_GBK" w:eastAsia="仿宋_GB2312" w:cs="方正仿宋_GBK"/>
          <w:bCs/>
          <w:color w:val="000000"/>
          <w:sz w:val="32"/>
          <w:szCs w:val="32"/>
          <w:u w:val="single"/>
        </w:rPr>
      </w:pPr>
      <w:r>
        <w:rPr>
          <w:rFonts w:hint="eastAsia" w:ascii="仿宋_GB2312" w:hAnsi="方正仿宋_GBK" w:eastAsia="仿宋_GB2312" w:cs="方正仿宋_GBK"/>
          <w:bCs/>
          <w:color w:val="000000"/>
          <w:sz w:val="32"/>
          <w:szCs w:val="32"/>
        </w:rPr>
        <w:t>名    称：</w:t>
      </w:r>
      <w:r>
        <w:rPr>
          <w:rFonts w:hint="eastAsia" w:ascii="仿宋_GB2312" w:hAnsi="方正仿宋_GBK" w:eastAsia="仿宋_GB2312" w:cs="方正仿宋_GBK"/>
          <w:bCs/>
          <w:color w:val="000000"/>
          <w:sz w:val="32"/>
          <w:szCs w:val="32"/>
          <w:u w:val="single"/>
        </w:rPr>
        <w:t xml:space="preserve">                              </w:t>
      </w:r>
    </w:p>
    <w:p>
      <w:pPr>
        <w:adjustRightInd w:val="0"/>
        <w:snapToGrid w:val="0"/>
        <w:spacing w:line="560" w:lineRule="exact"/>
        <w:ind w:firstLine="800" w:firstLineChars="250"/>
        <w:rPr>
          <w:rFonts w:ascii="仿宋_GB2312" w:hAnsi="方正仿宋_GBK" w:eastAsia="仿宋_GB2312" w:cs="方正仿宋_GBK"/>
          <w:bCs/>
          <w:color w:val="000000"/>
          <w:sz w:val="32"/>
          <w:szCs w:val="32"/>
          <w:u w:val="single"/>
        </w:rPr>
      </w:pPr>
      <w:r>
        <w:rPr>
          <w:rFonts w:hint="eastAsia" w:ascii="仿宋_GB2312" w:hAnsi="方正仿宋_GBK" w:eastAsia="仿宋_GB2312" w:cs="方正仿宋_GBK"/>
          <w:bCs/>
          <w:color w:val="000000"/>
          <w:sz w:val="32"/>
          <w:szCs w:val="32"/>
        </w:rPr>
        <w:t>统一社会信用代码：</w:t>
      </w:r>
      <w:r>
        <w:rPr>
          <w:rFonts w:hint="eastAsia" w:ascii="仿宋_GB2312" w:hAnsi="方正仿宋_GBK" w:eastAsia="仿宋_GB2312" w:cs="方正仿宋_GBK"/>
          <w:bCs/>
          <w:color w:val="000000"/>
          <w:sz w:val="32"/>
          <w:szCs w:val="32"/>
          <w:u w:val="single"/>
        </w:rPr>
        <w:t xml:space="preserve">                      </w:t>
      </w:r>
    </w:p>
    <w:p>
      <w:pPr>
        <w:adjustRightInd w:val="0"/>
        <w:snapToGrid w:val="0"/>
        <w:spacing w:line="560" w:lineRule="exact"/>
        <w:ind w:firstLine="800" w:firstLineChars="250"/>
        <w:rPr>
          <w:rFonts w:ascii="仿宋_GB2312" w:hAnsi="方正仿宋_GBK" w:eastAsia="仿宋_GB2312" w:cs="方正仿宋_GBK"/>
          <w:bCs/>
          <w:color w:val="000000"/>
          <w:sz w:val="32"/>
          <w:szCs w:val="32"/>
        </w:rPr>
      </w:pPr>
      <w:r>
        <w:rPr>
          <w:rFonts w:hint="eastAsia" w:ascii="仿宋_GB2312" w:hAnsi="方正仿宋_GBK" w:eastAsia="仿宋_GB2312" w:cs="方正仿宋_GBK"/>
          <w:bCs/>
          <w:color w:val="000000"/>
          <w:sz w:val="32"/>
          <w:szCs w:val="32"/>
          <w:lang w:eastAsia="zh-CN"/>
        </w:rPr>
        <w:t>联</w:t>
      </w:r>
      <w:r>
        <w:rPr>
          <w:rFonts w:hint="eastAsia" w:ascii="仿宋_GB2312" w:hAnsi="方正仿宋_GBK" w:eastAsia="仿宋_GB2312" w:cs="方正仿宋_GBK"/>
          <w:bCs/>
          <w:color w:val="000000"/>
          <w:sz w:val="32"/>
          <w:szCs w:val="32"/>
          <w:lang w:val="en-US" w:eastAsia="zh-CN"/>
        </w:rPr>
        <w:t xml:space="preserve"> </w:t>
      </w:r>
      <w:r>
        <w:rPr>
          <w:rFonts w:hint="eastAsia" w:ascii="仿宋_GB2312" w:hAnsi="方正仿宋_GBK" w:eastAsia="仿宋_GB2312" w:cs="方正仿宋_GBK"/>
          <w:bCs/>
          <w:color w:val="000000"/>
          <w:sz w:val="32"/>
          <w:szCs w:val="32"/>
          <w:lang w:eastAsia="zh-CN"/>
        </w:rPr>
        <w:t>系</w:t>
      </w:r>
      <w:r>
        <w:rPr>
          <w:rFonts w:hint="eastAsia" w:ascii="仿宋_GB2312" w:hAnsi="方正仿宋_GBK" w:eastAsia="仿宋_GB2312" w:cs="方正仿宋_GBK"/>
          <w:bCs/>
          <w:color w:val="000000"/>
          <w:sz w:val="32"/>
          <w:szCs w:val="32"/>
          <w:lang w:val="en-US" w:eastAsia="zh-CN"/>
        </w:rPr>
        <w:t xml:space="preserve"> </w:t>
      </w:r>
      <w:r>
        <w:rPr>
          <w:rFonts w:hint="eastAsia" w:ascii="仿宋_GB2312" w:hAnsi="方正仿宋_GBK" w:eastAsia="仿宋_GB2312" w:cs="方正仿宋_GBK"/>
          <w:bCs/>
          <w:color w:val="000000"/>
          <w:sz w:val="32"/>
          <w:szCs w:val="32"/>
        </w:rPr>
        <w:t>人：</w:t>
      </w:r>
      <w:r>
        <w:rPr>
          <w:rFonts w:hint="eastAsia" w:ascii="仿宋_GB2312" w:hAnsi="方正仿宋_GBK" w:eastAsia="仿宋_GB2312" w:cs="方正仿宋_GBK"/>
          <w:bCs/>
          <w:color w:val="000000"/>
          <w:sz w:val="32"/>
          <w:szCs w:val="32"/>
          <w:u w:val="single"/>
        </w:rPr>
        <w:t xml:space="preserve">                        </w:t>
      </w:r>
      <w:r>
        <w:rPr>
          <w:rFonts w:hint="eastAsia" w:ascii="仿宋_GB2312" w:hAnsi="方正仿宋_GBK" w:eastAsia="仿宋_GB2312" w:cs="方正仿宋_GBK"/>
          <w:bCs/>
          <w:color w:val="000000"/>
          <w:sz w:val="32"/>
          <w:szCs w:val="32"/>
          <w:u w:val="single"/>
          <w:lang w:val="en-US" w:eastAsia="zh-CN"/>
        </w:rPr>
        <w:t xml:space="preserve">  </w:t>
      </w:r>
      <w:r>
        <w:rPr>
          <w:rFonts w:hint="eastAsia" w:ascii="仿宋_GB2312" w:hAnsi="方正仿宋_GBK" w:eastAsia="仿宋_GB2312" w:cs="方正仿宋_GBK"/>
          <w:bCs/>
          <w:color w:val="000000"/>
          <w:sz w:val="32"/>
          <w:szCs w:val="32"/>
          <w:u w:val="single"/>
        </w:rPr>
        <w:t xml:space="preserve">    </w:t>
      </w:r>
    </w:p>
    <w:p>
      <w:pPr>
        <w:adjustRightInd w:val="0"/>
        <w:snapToGrid w:val="0"/>
        <w:spacing w:line="560" w:lineRule="exact"/>
        <w:ind w:firstLine="800" w:firstLineChars="250"/>
        <w:rPr>
          <w:rFonts w:ascii="仿宋_GB2312" w:hAnsi="方正仿宋_GBK" w:eastAsia="仿宋_GB2312" w:cs="方正仿宋_GBK"/>
          <w:bCs/>
          <w:color w:val="000000"/>
          <w:sz w:val="32"/>
          <w:szCs w:val="32"/>
        </w:rPr>
      </w:pPr>
      <w:r>
        <w:rPr>
          <w:rFonts w:hint="eastAsia" w:ascii="仿宋_GB2312" w:hAnsi="方正仿宋_GBK" w:eastAsia="仿宋_GB2312" w:cs="方正仿宋_GBK"/>
          <w:bCs/>
          <w:color w:val="000000"/>
          <w:sz w:val="32"/>
          <w:szCs w:val="32"/>
        </w:rPr>
        <w:t>联系方式：</w:t>
      </w:r>
      <w:r>
        <w:rPr>
          <w:rFonts w:hint="eastAsia" w:ascii="仿宋_GB2312" w:hAnsi="方正仿宋_GBK" w:eastAsia="仿宋_GB2312" w:cs="方正仿宋_GBK"/>
          <w:bCs/>
          <w:color w:val="000000"/>
          <w:sz w:val="32"/>
          <w:szCs w:val="32"/>
          <w:u w:val="single"/>
        </w:rPr>
        <w:t xml:space="preserve">                              </w:t>
      </w:r>
    </w:p>
    <w:p>
      <w:pPr>
        <w:adjustRightInd w:val="0"/>
        <w:snapToGrid w:val="0"/>
        <w:spacing w:line="560" w:lineRule="exact"/>
        <w:ind w:firstLine="640" w:firstLineChars="200"/>
        <w:rPr>
          <w:rFonts w:ascii="楷体_GB2312" w:hAnsi="方正楷体_GBK" w:eastAsia="楷体_GB2312" w:cs="方正楷体_GBK"/>
          <w:bCs/>
          <w:color w:val="000000"/>
          <w:sz w:val="32"/>
          <w:szCs w:val="32"/>
        </w:rPr>
      </w:pPr>
      <w:r>
        <w:rPr>
          <w:rFonts w:hint="eastAsia" w:ascii="楷体_GB2312" w:hAnsi="方正楷体_GBK" w:eastAsia="楷体_GB2312" w:cs="方正楷体_GBK"/>
          <w:bCs/>
          <w:color w:val="000000"/>
          <w:sz w:val="32"/>
          <w:szCs w:val="32"/>
        </w:rPr>
        <w:t>（三）</w:t>
      </w:r>
      <w:r>
        <w:rPr>
          <w:rFonts w:hint="eastAsia" w:ascii="楷体_GB2312" w:hAnsi="方正楷体_GBK" w:eastAsia="楷体_GB2312" w:cs="方正楷体_GBK"/>
          <w:bCs/>
          <w:sz w:val="32"/>
          <w:szCs w:val="32"/>
        </w:rPr>
        <w:t>委托</w:t>
      </w:r>
      <w:r>
        <w:rPr>
          <w:rFonts w:hint="eastAsia" w:ascii="楷体_GB2312" w:hAnsi="方正楷体_GBK" w:eastAsia="楷体_GB2312" w:cs="方正楷体_GBK"/>
          <w:bCs/>
          <w:color w:val="000000"/>
          <w:sz w:val="32"/>
          <w:szCs w:val="32"/>
        </w:rPr>
        <w:t>代理人</w:t>
      </w:r>
    </w:p>
    <w:p>
      <w:pPr>
        <w:adjustRightInd w:val="0"/>
        <w:snapToGrid w:val="0"/>
        <w:spacing w:line="560" w:lineRule="exact"/>
        <w:ind w:firstLine="800" w:firstLineChars="250"/>
        <w:rPr>
          <w:rFonts w:ascii="仿宋_GB2312" w:hAnsi="方正仿宋_GBK" w:eastAsia="仿宋_GB2312" w:cs="方正仿宋_GBK"/>
          <w:bCs/>
          <w:color w:val="000000"/>
          <w:sz w:val="32"/>
          <w:szCs w:val="32"/>
          <w:u w:val="single"/>
        </w:rPr>
      </w:pPr>
      <w:r>
        <w:rPr>
          <w:rFonts w:hint="eastAsia" w:ascii="仿宋_GB2312" w:hAnsi="方正仿宋_GBK" w:eastAsia="仿宋_GB2312" w:cs="方正仿宋_GBK"/>
          <w:bCs/>
          <w:color w:val="000000"/>
          <w:sz w:val="32"/>
          <w:szCs w:val="32"/>
        </w:rPr>
        <w:t>姓    名：</w:t>
      </w:r>
      <w:r>
        <w:rPr>
          <w:rFonts w:hint="eastAsia" w:ascii="仿宋_GB2312" w:hAnsi="方正仿宋_GBK" w:eastAsia="仿宋_GB2312" w:cs="方正仿宋_GBK"/>
          <w:bCs/>
          <w:color w:val="000000"/>
          <w:sz w:val="32"/>
          <w:szCs w:val="32"/>
          <w:u w:val="single"/>
        </w:rPr>
        <w:t xml:space="preserve">                              </w:t>
      </w:r>
    </w:p>
    <w:p>
      <w:pPr>
        <w:adjustRightInd w:val="0"/>
        <w:snapToGrid w:val="0"/>
        <w:spacing w:line="560" w:lineRule="exact"/>
        <w:ind w:firstLine="800" w:firstLineChars="250"/>
        <w:rPr>
          <w:rFonts w:ascii="仿宋_GB2312" w:hAnsi="方正仿宋_GBK" w:eastAsia="仿宋_GB2312" w:cs="方正仿宋_GBK"/>
          <w:bCs/>
          <w:color w:val="000000"/>
          <w:sz w:val="32"/>
          <w:szCs w:val="32"/>
          <w:u w:val="single"/>
        </w:rPr>
      </w:pPr>
      <w:r>
        <w:rPr>
          <w:rFonts w:hint="eastAsia" w:ascii="仿宋_GB2312" w:hAnsi="方正仿宋_GBK" w:eastAsia="仿宋_GB2312" w:cs="方正仿宋_GBK"/>
          <w:bCs/>
          <w:color w:val="000000"/>
          <w:sz w:val="32"/>
          <w:szCs w:val="32"/>
        </w:rPr>
        <w:t>联系方式：</w:t>
      </w:r>
      <w:r>
        <w:rPr>
          <w:rFonts w:hint="eastAsia" w:ascii="仿宋_GB2312" w:hAnsi="方正仿宋_GBK" w:eastAsia="仿宋_GB2312" w:cs="方正仿宋_GBK"/>
          <w:bCs/>
          <w:color w:val="000000"/>
          <w:sz w:val="32"/>
          <w:szCs w:val="32"/>
          <w:u w:val="single"/>
        </w:rPr>
        <w:t xml:space="preserve">                              </w:t>
      </w:r>
    </w:p>
    <w:p>
      <w:pPr>
        <w:adjustRightInd w:val="0"/>
        <w:snapToGrid w:val="0"/>
        <w:spacing w:line="560" w:lineRule="exact"/>
        <w:ind w:firstLine="800" w:firstLineChars="250"/>
        <w:rPr>
          <w:rFonts w:ascii="仿宋_GB2312" w:hAnsi="方正仿宋_GBK" w:eastAsia="仿宋_GB2312" w:cs="方正仿宋_GBK"/>
          <w:bCs/>
          <w:color w:val="000000"/>
          <w:sz w:val="32"/>
          <w:szCs w:val="32"/>
          <w:u w:val="single"/>
        </w:rPr>
      </w:pPr>
      <w:r>
        <w:rPr>
          <w:rFonts w:hint="eastAsia" w:ascii="仿宋_GB2312" w:hAnsi="方正仿宋_GBK" w:eastAsia="仿宋_GB2312" w:cs="方正仿宋_GBK"/>
          <w:bCs/>
          <w:color w:val="000000"/>
          <w:sz w:val="32"/>
          <w:szCs w:val="32"/>
        </w:rPr>
        <w:t>证件类型：</w:t>
      </w:r>
      <w:r>
        <w:rPr>
          <w:rFonts w:hint="eastAsia" w:ascii="仿宋_GB2312" w:hAnsi="方正仿宋_GBK" w:eastAsia="仿宋_GB2312" w:cs="方正仿宋_GBK"/>
          <w:bCs/>
          <w:color w:val="000000"/>
          <w:sz w:val="32"/>
          <w:szCs w:val="32"/>
          <w:u w:val="single"/>
        </w:rPr>
        <w:t xml:space="preserve">                              </w:t>
      </w:r>
    </w:p>
    <w:p>
      <w:pPr>
        <w:adjustRightInd w:val="0"/>
        <w:snapToGrid w:val="0"/>
        <w:spacing w:line="560" w:lineRule="exact"/>
        <w:ind w:firstLine="800" w:firstLineChars="250"/>
        <w:rPr>
          <w:rFonts w:ascii="仿宋_GB2312" w:hAnsi="方正仿宋_GBK" w:eastAsia="仿宋_GB2312" w:cs="方正仿宋_GBK"/>
          <w:bCs/>
          <w:color w:val="000000"/>
          <w:sz w:val="32"/>
          <w:szCs w:val="32"/>
          <w:u w:val="single"/>
        </w:rPr>
      </w:pPr>
      <w:r>
        <w:rPr>
          <w:rFonts w:hint="eastAsia" w:ascii="仿宋_GB2312" w:hAnsi="方正仿宋_GBK" w:eastAsia="仿宋_GB2312" w:cs="方正仿宋_GBK"/>
          <w:bCs/>
          <w:color w:val="000000"/>
          <w:sz w:val="32"/>
          <w:szCs w:val="32"/>
        </w:rPr>
        <w:t>证件</w:t>
      </w:r>
      <w:r>
        <w:rPr>
          <w:rFonts w:hint="eastAsia" w:ascii="仿宋_GB2312" w:hAnsi="方正仿宋_GBK" w:eastAsia="仿宋_GB2312" w:cs="方正仿宋_GBK"/>
          <w:bCs/>
          <w:color w:val="000000"/>
          <w:sz w:val="32"/>
          <w:szCs w:val="32"/>
          <w:lang w:eastAsia="zh-CN"/>
        </w:rPr>
        <w:t>编号</w:t>
      </w:r>
      <w:r>
        <w:rPr>
          <w:rFonts w:hint="eastAsia" w:ascii="仿宋_GB2312" w:hAnsi="方正仿宋_GBK" w:eastAsia="仿宋_GB2312" w:cs="方正仿宋_GBK"/>
          <w:bCs/>
          <w:color w:val="000000"/>
          <w:sz w:val="32"/>
          <w:szCs w:val="32"/>
        </w:rPr>
        <w:t>：</w:t>
      </w:r>
      <w:r>
        <w:rPr>
          <w:rFonts w:hint="eastAsia" w:ascii="仿宋_GB2312" w:hAnsi="方正仿宋_GBK" w:eastAsia="仿宋_GB2312" w:cs="方正仿宋_GBK"/>
          <w:bCs/>
          <w:color w:val="000000"/>
          <w:sz w:val="32"/>
          <w:szCs w:val="32"/>
          <w:u w:val="single"/>
        </w:rPr>
        <w:t xml:space="preserve">                              </w:t>
      </w:r>
    </w:p>
    <w:p>
      <w:pPr>
        <w:adjustRightInd w:val="0"/>
        <w:snapToGrid w:val="0"/>
        <w:spacing w:line="560" w:lineRule="exact"/>
        <w:ind w:firstLine="640" w:firstLineChars="200"/>
        <w:rPr>
          <w:rFonts w:ascii="仿宋_GB2312" w:hAnsi="黑体" w:eastAsia="仿宋_GB2312" w:cs="黑体"/>
          <w:bCs/>
          <w:color w:val="000000"/>
          <w:sz w:val="32"/>
          <w:szCs w:val="32"/>
        </w:rPr>
      </w:pPr>
    </w:p>
    <w:p>
      <w:pPr>
        <w:adjustRightInd w:val="0"/>
        <w:snapToGrid w:val="0"/>
        <w:spacing w:line="560" w:lineRule="exact"/>
        <w:jc w:val="center"/>
        <w:rPr>
          <w:rFonts w:hint="eastAsia" w:ascii="黑体" w:hAnsi="黑体" w:eastAsia="黑体" w:cs="方正黑体_GBK"/>
          <w:bCs/>
          <w:color w:val="000000"/>
          <w:sz w:val="32"/>
          <w:szCs w:val="32"/>
        </w:rPr>
      </w:pPr>
    </w:p>
    <w:p>
      <w:pPr>
        <w:adjustRightInd w:val="0"/>
        <w:snapToGrid w:val="0"/>
        <w:spacing w:line="560" w:lineRule="exact"/>
        <w:jc w:val="center"/>
        <w:rPr>
          <w:rFonts w:hint="eastAsia" w:ascii="黑体" w:hAnsi="黑体" w:eastAsia="黑体" w:cs="方正黑体_GBK"/>
          <w:bCs/>
          <w:color w:val="000000"/>
          <w:sz w:val="32"/>
          <w:szCs w:val="32"/>
        </w:rPr>
      </w:pPr>
    </w:p>
    <w:p>
      <w:pPr>
        <w:adjustRightInd w:val="0"/>
        <w:snapToGrid w:val="0"/>
        <w:spacing w:line="560" w:lineRule="exact"/>
        <w:jc w:val="center"/>
        <w:rPr>
          <w:rFonts w:hint="eastAsia" w:ascii="黑体" w:hAnsi="黑体" w:eastAsia="黑体" w:cs="方正黑体_GBK"/>
          <w:bCs/>
          <w:color w:val="000000"/>
          <w:sz w:val="32"/>
          <w:szCs w:val="32"/>
        </w:rPr>
      </w:pPr>
    </w:p>
    <w:p>
      <w:pPr>
        <w:adjustRightInd w:val="0"/>
        <w:snapToGrid w:val="0"/>
        <w:spacing w:line="560" w:lineRule="exact"/>
        <w:jc w:val="center"/>
        <w:rPr>
          <w:rFonts w:ascii="黑体" w:hAnsi="黑体" w:eastAsia="黑体" w:cs="方正黑体_GBK"/>
          <w:bCs/>
          <w:color w:val="000000"/>
          <w:sz w:val="32"/>
          <w:szCs w:val="32"/>
        </w:rPr>
      </w:pPr>
      <w:r>
        <w:rPr>
          <w:rFonts w:hint="eastAsia" w:ascii="黑体" w:hAnsi="黑体" w:eastAsia="黑体" w:cs="方正黑体_GBK"/>
          <w:bCs/>
          <w:color w:val="000000"/>
          <w:sz w:val="32"/>
          <w:szCs w:val="32"/>
        </w:rPr>
        <w:t>二、</w:t>
      </w:r>
      <w:r>
        <w:rPr>
          <w:rFonts w:hint="eastAsia" w:ascii="黑体" w:hAnsi="黑体" w:eastAsia="黑体" w:cs="方正黑体_GBK"/>
          <w:bCs/>
          <w:color w:val="000000"/>
          <w:sz w:val="32"/>
          <w:szCs w:val="32"/>
          <w:lang w:eastAsia="zh-CN"/>
        </w:rPr>
        <w:t>许可</w:t>
      </w:r>
      <w:r>
        <w:rPr>
          <w:rFonts w:hint="eastAsia" w:ascii="黑体" w:hAnsi="黑体" w:eastAsia="黑体" w:cs="方正黑体_GBK"/>
          <w:bCs/>
          <w:color w:val="000000"/>
          <w:sz w:val="32"/>
          <w:szCs w:val="32"/>
        </w:rPr>
        <w:t>机关告知</w:t>
      </w:r>
    </w:p>
    <w:p>
      <w:pPr>
        <w:adjustRightInd w:val="0"/>
        <w:snapToGrid w:val="0"/>
        <w:spacing w:line="560" w:lineRule="exact"/>
        <w:ind w:firstLine="640" w:firstLineChars="200"/>
        <w:rPr>
          <w:rFonts w:ascii="仿宋_GB2312" w:hAnsi="仿宋" w:eastAsia="仿宋_GB2312" w:cs="仿宋"/>
          <w:bCs/>
          <w:color w:val="000000"/>
          <w:sz w:val="32"/>
          <w:szCs w:val="32"/>
        </w:rPr>
      </w:pPr>
    </w:p>
    <w:p>
      <w:pPr>
        <w:adjustRightInd w:val="0"/>
        <w:snapToGrid w:val="0"/>
        <w:spacing w:line="560" w:lineRule="exact"/>
        <w:ind w:firstLine="640" w:firstLineChars="200"/>
        <w:rPr>
          <w:rFonts w:ascii="楷体_GB2312" w:hAnsi="方正楷体_GBK" w:eastAsia="楷体_GB2312" w:cs="方正楷体_GBK"/>
          <w:b w:val="0"/>
          <w:bCs/>
          <w:color w:val="000000"/>
          <w:sz w:val="32"/>
          <w:szCs w:val="32"/>
        </w:rPr>
      </w:pPr>
      <w:r>
        <w:rPr>
          <w:rFonts w:hint="eastAsia" w:ascii="楷体_GB2312" w:hAnsi="方正楷体_GBK" w:eastAsia="楷体_GB2312" w:cs="方正楷体_GBK"/>
          <w:b w:val="0"/>
          <w:bCs/>
          <w:color w:val="000000"/>
          <w:sz w:val="32"/>
          <w:szCs w:val="32"/>
        </w:rPr>
        <w:t>（一）办理事项</w:t>
      </w:r>
    </w:p>
    <w:p>
      <w:pPr>
        <w:adjustRightInd w:val="0"/>
        <w:snapToGrid w:val="0"/>
        <w:spacing w:line="560" w:lineRule="exact"/>
        <w:ind w:firstLine="640" w:firstLineChars="200"/>
        <w:rPr>
          <w:rFonts w:hint="eastAsia" w:ascii="仿宋_GB2312" w:hAnsi="仿宋" w:eastAsia="仿宋_GB2312" w:cs="仿宋"/>
          <w:bCs/>
          <w:color w:val="5B9BD5" w:themeColor="accent1"/>
          <w:sz w:val="32"/>
          <w:szCs w:val="32"/>
          <w:lang w:eastAsia="zh-CN"/>
          <w14:textFill>
            <w14:solidFill>
              <w14:schemeClr w14:val="accent1"/>
            </w14:solidFill>
          </w14:textFill>
        </w:rPr>
      </w:pPr>
      <w:r>
        <w:rPr>
          <w:rFonts w:hint="eastAsia" w:ascii="仿宋_GB2312" w:hAnsi="仿宋" w:eastAsia="仿宋_GB2312" w:cs="仿宋"/>
          <w:b w:val="0"/>
          <w:bCs/>
          <w:color w:val="000000"/>
          <w:sz w:val="32"/>
          <w:szCs w:val="32"/>
          <w:lang w:eastAsia="zh-CN"/>
        </w:rPr>
        <w:t>北京</w:t>
      </w:r>
      <w:r>
        <w:rPr>
          <w:rFonts w:hint="eastAsia" w:ascii="仿宋_GB2312" w:hAnsi="仿宋" w:eastAsia="仿宋_GB2312" w:cs="仿宋"/>
          <w:b w:val="0"/>
          <w:bCs/>
          <w:color w:val="000000"/>
          <w:sz w:val="32"/>
          <w:szCs w:val="32"/>
        </w:rPr>
        <w:t>自贸区企</w:t>
      </w:r>
      <w:r>
        <w:rPr>
          <w:rFonts w:hint="eastAsia" w:ascii="仿宋_GB2312" w:hAnsi="仿宋" w:eastAsia="仿宋_GB2312" w:cs="仿宋"/>
          <w:bCs/>
          <w:color w:val="000000"/>
          <w:sz w:val="32"/>
          <w:szCs w:val="32"/>
        </w:rPr>
        <w:t>业</w:t>
      </w:r>
      <w:r>
        <w:rPr>
          <w:rFonts w:hint="eastAsia" w:ascii="仿宋_GB2312" w:hAnsi="仿宋" w:eastAsia="仿宋_GB2312" w:cs="仿宋"/>
          <w:bCs/>
          <w:color w:val="000000"/>
          <w:sz w:val="32"/>
          <w:szCs w:val="32"/>
          <w:lang w:eastAsia="zh-CN"/>
        </w:rPr>
        <w:t>申请</w:t>
      </w:r>
      <w:r>
        <w:rPr>
          <w:rFonts w:hint="eastAsia" w:ascii="仿宋_GB2312" w:hAnsi="仿宋" w:eastAsia="仿宋_GB2312" w:cs="仿宋"/>
          <w:bCs/>
          <w:color w:val="000000"/>
          <w:sz w:val="32"/>
          <w:szCs w:val="32"/>
        </w:rPr>
        <w:t>特殊工时</w:t>
      </w:r>
      <w:r>
        <w:rPr>
          <w:rFonts w:hint="eastAsia" w:ascii="仿宋_GB2312" w:hAnsi="仿宋" w:eastAsia="仿宋_GB2312" w:cs="仿宋"/>
          <w:bCs/>
          <w:color w:val="000000"/>
          <w:sz w:val="32"/>
          <w:szCs w:val="32"/>
          <w:lang w:eastAsia="zh-CN"/>
        </w:rPr>
        <w:t>行政许可</w:t>
      </w:r>
    </w:p>
    <w:p>
      <w:pPr>
        <w:adjustRightInd w:val="0"/>
        <w:snapToGrid w:val="0"/>
        <w:spacing w:line="560" w:lineRule="exact"/>
        <w:ind w:firstLine="640" w:firstLineChars="200"/>
        <w:rPr>
          <w:rFonts w:ascii="楷体_GB2312" w:hAnsi="方正楷体_GBK" w:eastAsia="楷体_GB2312" w:cs="方正楷体_GBK"/>
          <w:b w:val="0"/>
          <w:bCs/>
          <w:color w:val="000000"/>
          <w:sz w:val="32"/>
          <w:szCs w:val="32"/>
        </w:rPr>
      </w:pPr>
      <w:r>
        <w:rPr>
          <w:rFonts w:hint="eastAsia" w:ascii="楷体_GB2312" w:hAnsi="方正楷体_GBK" w:eastAsia="楷体_GB2312" w:cs="方正楷体_GBK"/>
          <w:b w:val="0"/>
          <w:bCs/>
          <w:color w:val="000000"/>
          <w:sz w:val="32"/>
          <w:szCs w:val="32"/>
        </w:rPr>
        <w:t>（二）</w:t>
      </w:r>
      <w:r>
        <w:rPr>
          <w:rFonts w:hint="eastAsia" w:ascii="楷体_GB2312" w:hAnsi="方正楷体_GBK" w:eastAsia="楷体_GB2312" w:cs="方正楷体_GBK"/>
          <w:b w:val="0"/>
          <w:bCs/>
          <w:color w:val="000000"/>
          <w:sz w:val="32"/>
          <w:szCs w:val="32"/>
          <w:lang w:eastAsia="zh-CN"/>
        </w:rPr>
        <w:t>事项</w:t>
      </w:r>
      <w:r>
        <w:rPr>
          <w:rFonts w:hint="eastAsia" w:ascii="楷体_GB2312" w:hAnsi="方正楷体_GBK" w:eastAsia="楷体_GB2312" w:cs="方正楷体_GBK"/>
          <w:b w:val="0"/>
          <w:bCs/>
          <w:color w:val="000000"/>
          <w:sz w:val="32"/>
          <w:szCs w:val="32"/>
        </w:rPr>
        <w:t>依据</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《中华人民共和国劳动法》第</w:t>
      </w:r>
      <w:r>
        <w:rPr>
          <w:rFonts w:hint="eastAsia" w:ascii="仿宋_GB2312" w:hAnsi="仿宋_GB2312" w:eastAsia="仿宋_GB2312" w:cs="仿宋_GB2312"/>
          <w:sz w:val="32"/>
          <w:szCs w:val="32"/>
        </w:rPr>
        <w:t>三十九条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《关于企业实行不定时工作制和综合计算工时工作制的审批办法》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劳部发〔1994〕503号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3.《北京市企业实行综合计算工时工作制和不定时工作制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办法》（京劳社资发〔2003〕157号）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4.《北京市企业实行综合计算工时工作制和不定时工作制行政许可实施规定》（京劳社资发〔2005〕94号）；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北京市劳动和社会保障局关于印发〈北京市企业实行综合计算工时工作制和不定时工作制审批工作规程〉及〈北京市企业实行综合计算工时工作制和不定时工作制行政许可文书式样〉的通知》（京劳社资发〔2005〕95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北京市政务服务事项告知承诺审批管理办法》（</w:t>
      </w:r>
      <w:r>
        <w:rPr>
          <w:rFonts w:hint="eastAsia" w:ascii="仿宋_GB2312" w:hAnsi="仿宋_GB2312" w:eastAsia="仿宋_GB2312" w:cs="仿宋_GB2312"/>
          <w:sz w:val="32"/>
          <w:szCs w:val="32"/>
          <w:lang w:val="en-US" w:eastAsia="zh-CN"/>
        </w:rPr>
        <w:t>京审改办发〔2020〕1号）。</w:t>
      </w:r>
    </w:p>
    <w:p>
      <w:pPr>
        <w:adjustRightInd w:val="0"/>
        <w:snapToGrid w:val="0"/>
        <w:spacing w:line="560" w:lineRule="exact"/>
        <w:ind w:firstLine="640" w:firstLineChars="200"/>
        <w:rPr>
          <w:rFonts w:hint="eastAsia" w:ascii="楷体_GB2312" w:hAnsi="方正楷体_GBK" w:eastAsia="楷体_GB2312" w:cs="方正楷体_GBK"/>
          <w:b w:val="0"/>
          <w:bCs/>
          <w:color w:val="000000"/>
          <w:sz w:val="32"/>
          <w:szCs w:val="32"/>
        </w:rPr>
      </w:pPr>
      <w:r>
        <w:rPr>
          <w:rFonts w:hint="eastAsia" w:ascii="楷体_GB2312" w:hAnsi="方正楷体_GBK" w:eastAsia="楷体_GB2312" w:cs="方正楷体_GBK"/>
          <w:b w:val="0"/>
          <w:bCs/>
          <w:color w:val="000000"/>
          <w:sz w:val="32"/>
          <w:szCs w:val="32"/>
        </w:rPr>
        <w:t>（三）</w:t>
      </w:r>
      <w:r>
        <w:rPr>
          <w:rFonts w:hint="eastAsia" w:ascii="楷体_GB2312" w:hAnsi="方正楷体_GBK" w:eastAsia="楷体_GB2312" w:cs="方正楷体_GBK"/>
          <w:b w:val="0"/>
          <w:bCs/>
          <w:color w:val="000000"/>
          <w:sz w:val="32"/>
          <w:szCs w:val="32"/>
          <w:lang w:eastAsia="zh-CN"/>
        </w:rPr>
        <w:t>适用范围</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方正仿宋_GBK"/>
          <w:sz w:val="32"/>
          <w:szCs w:val="40"/>
          <w:lang w:eastAsia="zh-CN"/>
        </w:rPr>
      </w:pPr>
      <w:r>
        <w:rPr>
          <w:rFonts w:hint="eastAsia" w:ascii="仿宋" w:hAnsi="仿宋" w:eastAsia="仿宋" w:cs="方正仿宋_GBK"/>
          <w:strike w:val="0"/>
          <w:dstrike w:val="0"/>
          <w:color w:val="auto"/>
          <w:sz w:val="32"/>
          <w:szCs w:val="40"/>
          <w:lang w:eastAsia="zh-CN"/>
        </w:rPr>
        <w:t>申请人符合下列条件，申请特殊工时可</w:t>
      </w:r>
      <w:r>
        <w:rPr>
          <w:rFonts w:hint="eastAsia" w:ascii="仿宋" w:hAnsi="仿宋" w:eastAsia="仿宋" w:cs="方正仿宋_GBK"/>
          <w:sz w:val="32"/>
          <w:szCs w:val="40"/>
          <w:lang w:eastAsia="zh-CN"/>
        </w:rPr>
        <w:t>采取告知承诺制办理，进一步优化审批服务：</w:t>
      </w:r>
    </w:p>
    <w:p>
      <w:pPr>
        <w:numPr>
          <w:ilvl w:val="0"/>
          <w:numId w:val="0"/>
        </w:numPr>
        <w:adjustRightInd w:val="0"/>
        <w:snapToGrid w:val="0"/>
        <w:spacing w:line="560" w:lineRule="exact"/>
        <w:ind w:firstLine="640" w:firstLineChars="200"/>
        <w:rPr>
          <w:rFonts w:hint="eastAsia" w:ascii="方正仿宋_GBK" w:hAnsi="方正仿宋_GBK" w:eastAsia="方正仿宋_GBK" w:cs="方正仿宋_GBK"/>
          <w:b w:val="0"/>
          <w:bCs/>
          <w:strike w:val="0"/>
          <w:dstrike w:val="0"/>
          <w:color w:val="auto"/>
          <w:sz w:val="32"/>
          <w:szCs w:val="40"/>
          <w:lang w:eastAsia="zh-CN"/>
        </w:rPr>
      </w:pPr>
      <w:r>
        <w:rPr>
          <w:rFonts w:hint="eastAsia" w:ascii="仿宋_GB2312" w:hAnsi="仿宋" w:eastAsia="仿宋_GB2312" w:cs="仿宋"/>
          <w:bCs/>
          <w:strike w:val="0"/>
          <w:dstrike w:val="0"/>
          <w:color w:val="auto"/>
          <w:sz w:val="32"/>
          <w:szCs w:val="32"/>
          <w:lang w:val="en-US" w:eastAsia="zh-CN"/>
        </w:rPr>
        <w:t>1.</w:t>
      </w:r>
      <w:r>
        <w:rPr>
          <w:rFonts w:hint="eastAsia" w:ascii="仿宋_GB2312" w:hAnsi="仿宋" w:eastAsia="仿宋_GB2312" w:cs="仿宋"/>
          <w:bCs/>
          <w:strike w:val="0"/>
          <w:dstrike w:val="0"/>
          <w:color w:val="auto"/>
          <w:sz w:val="32"/>
          <w:szCs w:val="32"/>
          <w:lang w:eastAsia="zh-CN"/>
        </w:rPr>
        <w:t>北京</w:t>
      </w:r>
      <w:r>
        <w:rPr>
          <w:rFonts w:hint="eastAsia" w:ascii="仿宋_GB2312" w:hAnsi="仿宋" w:eastAsia="仿宋_GB2312" w:cs="仿宋"/>
          <w:bCs/>
          <w:strike w:val="0"/>
          <w:dstrike w:val="0"/>
          <w:color w:val="auto"/>
          <w:sz w:val="32"/>
          <w:szCs w:val="32"/>
        </w:rPr>
        <w:t>自贸区</w:t>
      </w:r>
      <w:r>
        <w:rPr>
          <w:rFonts w:hint="eastAsia" w:ascii="仿宋_GB2312" w:hAnsi="仿宋" w:eastAsia="仿宋_GB2312" w:cs="仿宋"/>
          <w:bCs/>
          <w:strike w:val="0"/>
          <w:dstrike w:val="0"/>
          <w:color w:val="auto"/>
          <w:sz w:val="32"/>
          <w:szCs w:val="32"/>
          <w:lang w:eastAsia="zh-CN"/>
        </w:rPr>
        <w:t>内</w:t>
      </w:r>
      <w:r>
        <w:rPr>
          <w:rFonts w:hint="eastAsia" w:ascii="方正仿宋_GBK" w:hAnsi="方正仿宋_GBK" w:eastAsia="方正仿宋_GBK" w:cs="方正仿宋_GBK"/>
          <w:b w:val="0"/>
          <w:bCs/>
          <w:strike w:val="0"/>
          <w:dstrike w:val="0"/>
          <w:color w:val="auto"/>
          <w:sz w:val="32"/>
          <w:szCs w:val="32"/>
          <w:lang w:eastAsia="zh-CN"/>
        </w:rPr>
        <w:t>注册的</w:t>
      </w:r>
      <w:r>
        <w:rPr>
          <w:rFonts w:hint="eastAsia" w:ascii="方正仿宋_GBK" w:hAnsi="方正仿宋_GBK" w:eastAsia="方正仿宋_GBK" w:cs="方正仿宋_GBK"/>
          <w:b w:val="0"/>
          <w:bCs/>
          <w:strike w:val="0"/>
          <w:dstrike w:val="0"/>
          <w:color w:val="auto"/>
          <w:sz w:val="32"/>
          <w:szCs w:val="40"/>
        </w:rPr>
        <w:t>企业</w:t>
      </w:r>
      <w:r>
        <w:rPr>
          <w:rFonts w:hint="eastAsia" w:ascii="方正仿宋_GBK" w:hAnsi="方正仿宋_GBK" w:eastAsia="方正仿宋_GBK" w:cs="方正仿宋_GBK"/>
          <w:b w:val="0"/>
          <w:bCs/>
          <w:strike w:val="0"/>
          <w:dstrike w:val="0"/>
          <w:color w:val="auto"/>
          <w:sz w:val="32"/>
          <w:szCs w:val="40"/>
          <w:lang w:eastAsia="zh-CN"/>
        </w:rPr>
        <w:t>及外地企业在</w:t>
      </w:r>
      <w:r>
        <w:rPr>
          <w:rFonts w:hint="eastAsia" w:ascii="仿宋_GB2312" w:hAnsi="仿宋" w:eastAsia="仿宋_GB2312" w:cs="仿宋"/>
          <w:bCs/>
          <w:strike w:val="0"/>
          <w:dstrike w:val="0"/>
          <w:color w:val="auto"/>
          <w:sz w:val="32"/>
          <w:szCs w:val="32"/>
          <w:lang w:eastAsia="zh-CN"/>
        </w:rPr>
        <w:t>北京</w:t>
      </w:r>
      <w:r>
        <w:rPr>
          <w:rFonts w:hint="eastAsia" w:ascii="仿宋_GB2312" w:hAnsi="仿宋" w:eastAsia="仿宋_GB2312" w:cs="仿宋"/>
          <w:bCs/>
          <w:strike w:val="0"/>
          <w:dstrike w:val="0"/>
          <w:color w:val="auto"/>
          <w:sz w:val="32"/>
          <w:szCs w:val="32"/>
        </w:rPr>
        <w:t>自贸区</w:t>
      </w:r>
      <w:r>
        <w:rPr>
          <w:rFonts w:hint="eastAsia" w:ascii="方正仿宋_GBK" w:hAnsi="方正仿宋_GBK" w:eastAsia="方正仿宋_GBK" w:cs="方正仿宋_GBK"/>
          <w:b w:val="0"/>
          <w:bCs/>
          <w:strike w:val="0"/>
          <w:dstrike w:val="0"/>
          <w:color w:val="auto"/>
          <w:sz w:val="32"/>
          <w:szCs w:val="40"/>
          <w:lang w:eastAsia="zh-CN"/>
        </w:rPr>
        <w:t>设立的分支机构。</w:t>
      </w:r>
    </w:p>
    <w:p>
      <w:pPr>
        <w:numPr>
          <w:ilvl w:val="0"/>
          <w:numId w:val="0"/>
        </w:numPr>
        <w:adjustRightInd w:val="0"/>
        <w:snapToGrid w:val="0"/>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中央在京直属企业按人力资源和社会保障部</w:t>
      </w:r>
      <w:r>
        <w:rPr>
          <w:rFonts w:hint="eastAsia" w:ascii="仿宋_GB2312" w:hAnsi="仿宋" w:eastAsia="仿宋_GB2312" w:cs="仿宋"/>
          <w:bCs/>
          <w:color w:val="000000"/>
          <w:sz w:val="32"/>
          <w:szCs w:val="32"/>
          <w:lang w:eastAsia="zh-CN"/>
        </w:rPr>
        <w:t>相关</w:t>
      </w:r>
      <w:r>
        <w:rPr>
          <w:rFonts w:hint="eastAsia" w:ascii="仿宋_GB2312" w:hAnsi="仿宋" w:eastAsia="仿宋_GB2312" w:cs="仿宋"/>
          <w:bCs/>
          <w:color w:val="000000"/>
          <w:sz w:val="32"/>
          <w:szCs w:val="32"/>
        </w:rPr>
        <w:t>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1"/>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eastAsia="zh-CN"/>
        </w:rPr>
        <w:t>已经在本市取得特殊工时行政许可</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3.符合</w:t>
      </w:r>
      <w:r>
        <w:rPr>
          <w:rFonts w:hint="eastAsia" w:ascii="仿宋_GB2312" w:hAnsi="仿宋_GB2312" w:eastAsia="仿宋_GB2312" w:cs="仿宋_GB2312"/>
          <w:sz w:val="32"/>
          <w:szCs w:val="40"/>
          <w:lang w:val="en"/>
        </w:rPr>
        <w:t>《北京市企业实行综合计算工时工作制和不定时工作制的办法》（京劳社资发〔2003〕157号</w:t>
      </w:r>
      <w:r>
        <w:rPr>
          <w:rFonts w:hint="eastAsia" w:ascii="仿宋_GB2312" w:hAnsi="仿宋_GB2312" w:eastAsia="仿宋_GB2312" w:cs="仿宋_GB2312"/>
          <w:sz w:val="32"/>
          <w:szCs w:val="40"/>
          <w:lang w:val="en-US" w:eastAsia="zh-CN"/>
        </w:rPr>
        <w:t>)第十七条有关规定情形</w:t>
      </w:r>
      <w:r>
        <w:rPr>
          <w:rFonts w:hint="eastAsia" w:ascii="仿宋_GB2312" w:hAnsi="仿宋_GB2312" w:eastAsia="仿宋_GB2312" w:cs="仿宋_GB2312"/>
          <w:sz w:val="32"/>
          <w:szCs w:val="40"/>
          <w:lang w:val="en"/>
        </w:rPr>
        <w:t>，</w:t>
      </w:r>
      <w:r>
        <w:rPr>
          <w:rFonts w:hint="eastAsia" w:ascii="仿宋_GB2312" w:hAnsi="仿宋_GB2312" w:eastAsia="仿宋_GB2312" w:cs="仿宋_GB2312"/>
          <w:sz w:val="32"/>
          <w:szCs w:val="40"/>
        </w:rPr>
        <w:t>企业</w:t>
      </w:r>
      <w:r>
        <w:rPr>
          <w:rFonts w:hint="eastAsia" w:ascii="仿宋_GB2312" w:hAnsi="仿宋_GB2312" w:eastAsia="仿宋_GB2312" w:cs="仿宋_GB2312"/>
          <w:sz w:val="32"/>
          <w:szCs w:val="40"/>
          <w:lang w:val="en"/>
        </w:rPr>
        <w:t>名称发生变化或综合计算工时工作制</w:t>
      </w:r>
      <w:r>
        <w:rPr>
          <w:rFonts w:hint="eastAsia" w:ascii="仿宋_GB2312" w:hAnsi="仿宋_GB2312" w:eastAsia="仿宋_GB2312" w:cs="仿宋_GB2312"/>
          <w:sz w:val="32"/>
          <w:szCs w:val="40"/>
          <w:lang w:val="en" w:eastAsia="zh-CN"/>
        </w:rPr>
        <w:t>实行</w:t>
      </w:r>
      <w:r>
        <w:rPr>
          <w:rFonts w:hint="eastAsia" w:ascii="仿宋_GB2312" w:hAnsi="仿宋_GB2312" w:eastAsia="仿宋_GB2312" w:cs="仿宋_GB2312"/>
          <w:sz w:val="32"/>
          <w:szCs w:val="40"/>
          <w:lang w:val="en"/>
        </w:rPr>
        <w:t>期限已满，需重新申报</w:t>
      </w:r>
      <w:r>
        <w:rPr>
          <w:rFonts w:hint="eastAsia" w:ascii="仿宋_GB2312" w:hAnsi="仿宋_GB2312" w:eastAsia="仿宋_GB2312" w:cs="仿宋_GB2312"/>
          <w:sz w:val="32"/>
          <w:szCs w:val="40"/>
        </w:rPr>
        <w:t>。</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方正楷体_GBK" w:hAnsi="方正楷体_GBK" w:eastAsia="方正楷体_GBK" w:cs="方正楷体_GBK"/>
          <w:b w:val="0"/>
          <w:bCs w:val="0"/>
          <w:sz w:val="32"/>
          <w:szCs w:val="40"/>
        </w:rPr>
      </w:pPr>
      <w:r>
        <w:rPr>
          <w:rFonts w:hint="eastAsia" w:ascii="方正楷体_GBK" w:hAnsi="方正楷体_GBK" w:eastAsia="方正楷体_GBK" w:cs="方正楷体_GBK"/>
          <w:b w:val="0"/>
          <w:bCs w:val="0"/>
          <w:sz w:val="32"/>
          <w:szCs w:val="40"/>
        </w:rPr>
        <w:t>（</w:t>
      </w:r>
      <w:r>
        <w:rPr>
          <w:rFonts w:hint="eastAsia" w:ascii="方正楷体_GBK" w:hAnsi="方正楷体_GBK" w:eastAsia="方正楷体_GBK" w:cs="方正楷体_GBK"/>
          <w:b w:val="0"/>
          <w:bCs w:val="0"/>
          <w:sz w:val="32"/>
          <w:szCs w:val="40"/>
          <w:lang w:eastAsia="zh-CN"/>
        </w:rPr>
        <w:t>四</w:t>
      </w:r>
      <w:r>
        <w:rPr>
          <w:rFonts w:hint="eastAsia" w:ascii="方正楷体_GBK" w:hAnsi="方正楷体_GBK" w:eastAsia="方正楷体_GBK" w:cs="方正楷体_GBK"/>
          <w:b w:val="0"/>
          <w:bCs w:val="0"/>
          <w:sz w:val="32"/>
          <w:szCs w:val="40"/>
        </w:rPr>
        <w:t>）</w:t>
      </w:r>
      <w:r>
        <w:rPr>
          <w:rFonts w:hint="eastAsia" w:ascii="方正楷体_GBK" w:hAnsi="方正楷体_GBK" w:eastAsia="方正楷体_GBK" w:cs="方正楷体_GBK"/>
          <w:b w:val="0"/>
          <w:bCs w:val="0"/>
          <w:sz w:val="32"/>
          <w:szCs w:val="40"/>
          <w:lang w:eastAsia="zh-CN"/>
        </w:rPr>
        <w:t>申请</w:t>
      </w:r>
      <w:r>
        <w:rPr>
          <w:rFonts w:hint="eastAsia" w:ascii="方正楷体_GBK" w:hAnsi="方正楷体_GBK" w:eastAsia="方正楷体_GBK" w:cs="方正楷体_GBK"/>
          <w:b w:val="0"/>
          <w:bCs w:val="0"/>
          <w:sz w:val="32"/>
          <w:szCs w:val="40"/>
        </w:rPr>
        <w:t>材料</w:t>
      </w:r>
    </w:p>
    <w:p>
      <w:pPr>
        <w:adjustRightInd w:val="0"/>
        <w:snapToGrid w:val="0"/>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1.《北京市企业实行综合计算工时工作制和不定时工作制申报表》；</w:t>
      </w:r>
    </w:p>
    <w:p>
      <w:pPr>
        <w:adjustRightInd w:val="0"/>
        <w:snapToGrid w:val="0"/>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2.经办人员的法人授权委托书（加盖申请人公章）；</w:t>
      </w:r>
    </w:p>
    <w:p>
      <w:pPr>
        <w:adjustRightInd w:val="0"/>
        <w:snapToGrid w:val="0"/>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3.经办人员身份证复印件（已提交过的，不再重复提交）；</w:t>
      </w:r>
    </w:p>
    <w:p>
      <w:pPr>
        <w:adjustRightInd w:val="0"/>
        <w:snapToGrid w:val="0"/>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4.没有工会的，提交职工联名意见书。</w:t>
      </w:r>
    </w:p>
    <w:p>
      <w:pPr>
        <w:adjustRightInd w:val="0"/>
        <w:snapToGrid w:val="0"/>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申请人法人名称发生变化的，提交变更后的营业执照复印件。申请人使用劳务派遣组织派遣人员所在岗位确需实行特殊工时制度的，在向许可机关申请实行特殊工时制度时，应征得劳务派遣组织的同意。</w:t>
      </w:r>
    </w:p>
    <w:p>
      <w:pPr>
        <w:adjustRightInd w:val="0"/>
        <w:snapToGrid w:val="0"/>
        <w:spacing w:line="560" w:lineRule="exact"/>
        <w:ind w:firstLine="640" w:firstLineChars="200"/>
        <w:rPr>
          <w:rFonts w:ascii="楷体_GB2312" w:hAnsi="方正楷体_GBK" w:eastAsia="楷体_GB2312" w:cs="方正楷体_GBK"/>
          <w:bCs/>
          <w:color w:val="000000"/>
          <w:sz w:val="32"/>
          <w:szCs w:val="32"/>
        </w:rPr>
      </w:pPr>
      <w:r>
        <w:rPr>
          <w:rFonts w:hint="eastAsia" w:ascii="楷体_GB2312" w:hAnsi="方正楷体_GBK" w:eastAsia="楷体_GB2312" w:cs="方正楷体_GBK"/>
          <w:bCs/>
          <w:color w:val="000000"/>
          <w:sz w:val="32"/>
          <w:szCs w:val="32"/>
        </w:rPr>
        <w:t>（</w:t>
      </w:r>
      <w:r>
        <w:rPr>
          <w:rFonts w:hint="eastAsia" w:ascii="楷体_GB2312" w:hAnsi="方正楷体_GBK" w:eastAsia="楷体_GB2312" w:cs="方正楷体_GBK"/>
          <w:bCs/>
          <w:color w:val="000000"/>
          <w:sz w:val="32"/>
          <w:szCs w:val="32"/>
          <w:lang w:eastAsia="zh-CN"/>
        </w:rPr>
        <w:t>五</w:t>
      </w:r>
      <w:r>
        <w:rPr>
          <w:rFonts w:hint="eastAsia" w:ascii="楷体_GB2312" w:hAnsi="方正楷体_GBK" w:eastAsia="楷体_GB2312" w:cs="方正楷体_GBK"/>
          <w:bCs/>
          <w:color w:val="000000"/>
          <w:sz w:val="32"/>
          <w:szCs w:val="32"/>
        </w:rPr>
        <w:t>）材料要求</w:t>
      </w:r>
    </w:p>
    <w:p>
      <w:pPr>
        <w:adjustRightInd w:val="0"/>
        <w:snapToGrid w:val="0"/>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申请</w:t>
      </w:r>
      <w:r>
        <w:rPr>
          <w:rFonts w:hint="eastAsia" w:ascii="仿宋_GB2312" w:hAnsi="仿宋" w:eastAsia="仿宋_GB2312" w:cs="仿宋"/>
          <w:bCs/>
          <w:color w:val="000000"/>
          <w:sz w:val="32"/>
          <w:szCs w:val="32"/>
          <w:lang w:eastAsia="zh-CN"/>
        </w:rPr>
        <w:t>人应</w:t>
      </w:r>
      <w:r>
        <w:rPr>
          <w:rFonts w:hint="eastAsia" w:ascii="仿宋_GB2312" w:hAnsi="仿宋" w:eastAsia="仿宋_GB2312" w:cs="仿宋"/>
          <w:bCs/>
          <w:color w:val="000000"/>
          <w:sz w:val="32"/>
          <w:szCs w:val="32"/>
        </w:rPr>
        <w:t>如实填写相关信息并上传材料，</w:t>
      </w:r>
      <w:r>
        <w:rPr>
          <w:rFonts w:hint="eastAsia" w:ascii="仿宋_GB2312" w:hAnsi="仿宋" w:eastAsia="仿宋_GB2312" w:cs="仿宋"/>
          <w:bCs/>
          <w:color w:val="000000"/>
          <w:sz w:val="32"/>
          <w:szCs w:val="32"/>
          <w:lang w:eastAsia="zh-CN"/>
        </w:rPr>
        <w:t>其中，</w:t>
      </w:r>
      <w:r>
        <w:rPr>
          <w:rFonts w:hint="eastAsia" w:ascii="仿宋_GB2312" w:hAnsi="仿宋" w:eastAsia="仿宋_GB2312" w:cs="仿宋"/>
          <w:bCs/>
          <w:color w:val="000000"/>
          <w:sz w:val="32"/>
          <w:szCs w:val="32"/>
        </w:rPr>
        <w:t>填写</w:t>
      </w:r>
      <w:r>
        <w:rPr>
          <w:rFonts w:hint="eastAsia" w:ascii="仿宋_GB2312" w:hAnsi="仿宋" w:eastAsia="仿宋_GB2312" w:cs="仿宋"/>
          <w:bCs/>
          <w:color w:val="000000"/>
          <w:sz w:val="32"/>
          <w:szCs w:val="32"/>
          <w:lang w:eastAsia="zh-CN"/>
        </w:rPr>
        <w:t>《</w:t>
      </w:r>
      <w:r>
        <w:rPr>
          <w:rFonts w:hint="eastAsia" w:ascii="仿宋_GB2312" w:hAnsi="仿宋_GB2312" w:eastAsia="仿宋_GB2312" w:cs="仿宋_GB2312"/>
          <w:sz w:val="32"/>
          <w:szCs w:val="40"/>
          <w:lang w:val="en-US" w:eastAsia="zh-CN"/>
        </w:rPr>
        <w:t>北京市企业实行综合计算工时工作制和不定时工作制</w:t>
      </w:r>
      <w:r>
        <w:rPr>
          <w:rFonts w:hint="eastAsia" w:ascii="仿宋_GB2312" w:hAnsi="仿宋" w:eastAsia="仿宋_GB2312" w:cs="仿宋"/>
          <w:bCs/>
          <w:color w:val="000000"/>
          <w:sz w:val="32"/>
          <w:szCs w:val="32"/>
        </w:rPr>
        <w:t>申报表</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rPr>
        <w:t>应做到：</w:t>
      </w:r>
    </w:p>
    <w:p>
      <w:pPr>
        <w:adjustRightInd w:val="0"/>
        <w:snapToGrid w:val="0"/>
        <w:spacing w:line="560" w:lineRule="exact"/>
        <w:ind w:firstLine="640" w:firstLineChars="200"/>
        <w:rPr>
          <w:rFonts w:ascii="仿宋_GB2312" w:hAnsi="仿宋" w:eastAsia="仿宋_GB2312" w:cs="仿宋"/>
          <w:bCs/>
          <w:strike w:val="0"/>
          <w:dstrike w:val="0"/>
          <w:color w:val="000000"/>
          <w:sz w:val="32"/>
          <w:szCs w:val="32"/>
          <w:u w:val="none"/>
        </w:rPr>
      </w:pPr>
      <w:r>
        <w:rPr>
          <w:rFonts w:hint="eastAsia" w:ascii="仿宋_GB2312" w:hAnsi="仿宋" w:eastAsia="仿宋_GB2312" w:cs="仿宋"/>
          <w:bCs/>
          <w:strike w:val="0"/>
          <w:dstrike w:val="0"/>
          <w:color w:val="000000"/>
          <w:sz w:val="32"/>
          <w:szCs w:val="32"/>
          <w:u w:val="none"/>
        </w:rPr>
        <w:t>1.单位信息</w:t>
      </w:r>
      <w:r>
        <w:rPr>
          <w:rFonts w:hint="eastAsia" w:ascii="仿宋_GB2312" w:hAnsi="仿宋" w:eastAsia="仿宋_GB2312" w:cs="仿宋"/>
          <w:bCs/>
          <w:strike w:val="0"/>
          <w:dstrike w:val="0"/>
          <w:color w:val="000000"/>
          <w:sz w:val="32"/>
          <w:szCs w:val="32"/>
          <w:u w:val="none"/>
          <w:lang w:eastAsia="zh-CN"/>
        </w:rPr>
        <w:t>、</w:t>
      </w:r>
      <w:r>
        <w:rPr>
          <w:rFonts w:hint="eastAsia" w:ascii="仿宋_GB2312" w:hAnsi="仿宋" w:eastAsia="仿宋_GB2312" w:cs="仿宋"/>
          <w:bCs/>
          <w:strike w:val="0"/>
          <w:dstrike w:val="0"/>
          <w:color w:val="000000"/>
          <w:sz w:val="32"/>
          <w:szCs w:val="32"/>
          <w:u w:val="none"/>
        </w:rPr>
        <w:t>申请岗位名称</w:t>
      </w:r>
      <w:r>
        <w:rPr>
          <w:rFonts w:hint="eastAsia" w:ascii="仿宋_GB2312" w:hAnsi="仿宋" w:eastAsia="仿宋_GB2312" w:cs="仿宋"/>
          <w:bCs/>
          <w:strike w:val="0"/>
          <w:dstrike w:val="0"/>
          <w:color w:val="000000"/>
          <w:sz w:val="32"/>
          <w:szCs w:val="32"/>
          <w:u w:val="none"/>
          <w:lang w:eastAsia="zh-CN"/>
        </w:rPr>
        <w:t>和</w:t>
      </w:r>
      <w:r>
        <w:rPr>
          <w:rFonts w:hint="eastAsia" w:ascii="仿宋_GB2312" w:hAnsi="仿宋" w:eastAsia="仿宋_GB2312" w:cs="仿宋"/>
          <w:bCs/>
          <w:strike w:val="0"/>
          <w:dstrike w:val="0"/>
          <w:color w:val="000000"/>
          <w:sz w:val="32"/>
          <w:szCs w:val="32"/>
          <w:u w:val="none"/>
        </w:rPr>
        <w:t>人数填写准确。</w:t>
      </w:r>
    </w:p>
    <w:p>
      <w:pPr>
        <w:adjustRightInd w:val="0"/>
        <w:snapToGrid w:val="0"/>
        <w:spacing w:line="560" w:lineRule="exact"/>
        <w:ind w:firstLine="640" w:firstLineChars="200"/>
        <w:rPr>
          <w:rFonts w:ascii="仿宋_GB2312" w:hAnsi="仿宋" w:eastAsia="仿宋_GB2312" w:cs="仿宋"/>
          <w:bCs/>
          <w:strike w:val="0"/>
          <w:dstrike w:val="0"/>
          <w:sz w:val="32"/>
          <w:szCs w:val="32"/>
          <w:u w:val="none"/>
        </w:rPr>
      </w:pPr>
      <w:r>
        <w:rPr>
          <w:rFonts w:hint="eastAsia" w:ascii="仿宋_GB2312" w:hAnsi="仿宋" w:eastAsia="仿宋_GB2312" w:cs="仿宋"/>
          <w:bCs/>
          <w:strike w:val="0"/>
          <w:dstrike w:val="0"/>
          <w:color w:val="000000"/>
          <w:sz w:val="32"/>
          <w:szCs w:val="32"/>
          <w:u w:val="none"/>
        </w:rPr>
        <w:t>2.“申报理由”一栏填写实行</w:t>
      </w:r>
      <w:r>
        <w:rPr>
          <w:rFonts w:hint="eastAsia" w:ascii="仿宋_GB2312" w:hAnsi="仿宋" w:eastAsia="仿宋_GB2312" w:cs="仿宋"/>
          <w:bCs/>
          <w:strike w:val="0"/>
          <w:dstrike w:val="0"/>
          <w:color w:val="000000"/>
          <w:sz w:val="32"/>
          <w:szCs w:val="32"/>
          <w:u w:val="none"/>
          <w:lang w:eastAsia="zh-CN"/>
        </w:rPr>
        <w:t>综合计算</w:t>
      </w:r>
      <w:r>
        <w:rPr>
          <w:rFonts w:hint="eastAsia" w:ascii="仿宋_GB2312" w:hAnsi="仿宋" w:eastAsia="仿宋_GB2312" w:cs="仿宋"/>
          <w:bCs/>
          <w:strike w:val="0"/>
          <w:dstrike w:val="0"/>
          <w:sz w:val="32"/>
          <w:szCs w:val="32"/>
          <w:u w:val="none"/>
        </w:rPr>
        <w:t>工时工作制</w:t>
      </w:r>
      <w:r>
        <w:rPr>
          <w:rFonts w:hint="eastAsia" w:ascii="仿宋_GB2312" w:hAnsi="仿宋" w:eastAsia="仿宋_GB2312" w:cs="仿宋"/>
          <w:bCs/>
          <w:strike w:val="0"/>
          <w:dstrike w:val="0"/>
          <w:sz w:val="32"/>
          <w:szCs w:val="32"/>
          <w:u w:val="none"/>
          <w:lang w:eastAsia="zh-CN"/>
        </w:rPr>
        <w:t>或不定时工作制的</w:t>
      </w:r>
      <w:r>
        <w:rPr>
          <w:rFonts w:hint="eastAsia" w:ascii="仿宋_GB2312" w:hAnsi="仿宋" w:eastAsia="仿宋_GB2312" w:cs="仿宋"/>
          <w:bCs/>
          <w:strike w:val="0"/>
          <w:dstrike w:val="0"/>
          <w:sz w:val="32"/>
          <w:szCs w:val="32"/>
          <w:u w:val="none"/>
        </w:rPr>
        <w:t>申请说明，重点说明不能实行标准工时制度需要实行特殊工时制度的具体原因</w:t>
      </w:r>
      <w:r>
        <w:rPr>
          <w:rFonts w:hint="eastAsia" w:ascii="仿宋_GB2312" w:hAnsi="仿宋" w:eastAsia="仿宋_GB2312" w:cs="仿宋"/>
          <w:bCs/>
          <w:strike w:val="0"/>
          <w:dstrike w:val="0"/>
          <w:sz w:val="32"/>
          <w:szCs w:val="32"/>
          <w:u w:val="none"/>
          <w:lang w:eastAsia="zh-CN"/>
        </w:rPr>
        <w:t>、</w:t>
      </w:r>
      <w:r>
        <w:rPr>
          <w:rFonts w:hint="eastAsia" w:ascii="仿宋_GB2312" w:hAnsi="仿宋" w:eastAsia="仿宋_GB2312" w:cs="仿宋"/>
          <w:bCs/>
          <w:strike w:val="0"/>
          <w:dstrike w:val="0"/>
          <w:sz w:val="32"/>
          <w:szCs w:val="32"/>
          <w:u w:val="none"/>
        </w:rPr>
        <w:t>涉及的岗位、人数以及计算周期、工作方式和休息制度（加盖</w:t>
      </w:r>
      <w:r>
        <w:rPr>
          <w:rFonts w:hint="eastAsia" w:ascii="仿宋_GB2312" w:hAnsi="仿宋" w:eastAsia="仿宋_GB2312" w:cs="仿宋"/>
          <w:bCs/>
          <w:strike w:val="0"/>
          <w:dstrike w:val="0"/>
          <w:sz w:val="32"/>
          <w:szCs w:val="32"/>
          <w:u w:val="none"/>
          <w:lang w:eastAsia="zh-CN"/>
        </w:rPr>
        <w:t>申请人</w:t>
      </w:r>
      <w:r>
        <w:rPr>
          <w:rFonts w:hint="eastAsia" w:ascii="仿宋_GB2312" w:hAnsi="仿宋" w:eastAsia="仿宋_GB2312" w:cs="仿宋"/>
          <w:bCs/>
          <w:strike w:val="0"/>
          <w:dstrike w:val="0"/>
          <w:sz w:val="32"/>
          <w:szCs w:val="32"/>
          <w:u w:val="none"/>
        </w:rPr>
        <w:t>公章）。</w:t>
      </w:r>
    </w:p>
    <w:p>
      <w:pPr>
        <w:adjustRightInd w:val="0"/>
        <w:snapToGrid w:val="0"/>
        <w:spacing w:line="560" w:lineRule="exact"/>
        <w:ind w:firstLine="640" w:firstLineChars="200"/>
        <w:rPr>
          <w:rFonts w:ascii="仿宋_GB2312" w:hAnsi="仿宋" w:eastAsia="仿宋_GB2312" w:cs="仿宋"/>
          <w:bCs/>
          <w:strike w:val="0"/>
          <w:dstrike w:val="0"/>
          <w:color w:val="000000"/>
          <w:sz w:val="32"/>
          <w:szCs w:val="32"/>
          <w:u w:val="none"/>
        </w:rPr>
      </w:pPr>
      <w:r>
        <w:rPr>
          <w:rFonts w:hint="eastAsia" w:ascii="仿宋_GB2312" w:hAnsi="仿宋" w:eastAsia="仿宋_GB2312" w:cs="仿宋"/>
          <w:bCs/>
          <w:strike w:val="0"/>
          <w:dstrike w:val="0"/>
          <w:color w:val="000000"/>
          <w:sz w:val="32"/>
          <w:szCs w:val="32"/>
          <w:u w:val="none"/>
        </w:rPr>
        <w:t>3.“工会或职工大会意见”一栏，填写工会或职工大会意见并加盖工会用章（没有工会的，加盖</w:t>
      </w:r>
      <w:r>
        <w:rPr>
          <w:rFonts w:hint="eastAsia" w:ascii="仿宋_GB2312" w:hAnsi="仿宋" w:eastAsia="仿宋_GB2312" w:cs="仿宋"/>
          <w:bCs/>
          <w:strike w:val="0"/>
          <w:dstrike w:val="0"/>
          <w:color w:val="000000"/>
          <w:sz w:val="32"/>
          <w:szCs w:val="32"/>
          <w:u w:val="none"/>
          <w:lang w:eastAsia="zh-CN"/>
        </w:rPr>
        <w:t>申请人</w:t>
      </w:r>
      <w:r>
        <w:rPr>
          <w:rFonts w:hint="eastAsia" w:ascii="仿宋_GB2312" w:hAnsi="仿宋" w:eastAsia="仿宋_GB2312" w:cs="仿宋"/>
          <w:bCs/>
          <w:strike w:val="0"/>
          <w:dstrike w:val="0"/>
          <w:color w:val="000000"/>
          <w:sz w:val="32"/>
          <w:szCs w:val="32"/>
          <w:u w:val="none"/>
        </w:rPr>
        <w:t>公章，并附职工联名意见书）。</w:t>
      </w:r>
    </w:p>
    <w:p>
      <w:pPr>
        <w:adjustRightInd w:val="0"/>
        <w:snapToGrid w:val="0"/>
        <w:spacing w:line="560" w:lineRule="exact"/>
        <w:ind w:firstLine="640" w:firstLineChars="200"/>
        <w:rPr>
          <w:rFonts w:ascii="楷体_GB2312" w:hAnsi="方正楷体_GBK" w:eastAsia="楷体_GB2312" w:cs="方正楷体_GBK"/>
          <w:b w:val="0"/>
          <w:bCs/>
          <w:color w:val="000000"/>
          <w:sz w:val="32"/>
          <w:szCs w:val="32"/>
        </w:rPr>
      </w:pPr>
      <w:r>
        <w:rPr>
          <w:rFonts w:hint="eastAsia" w:ascii="楷体_GB2312" w:hAnsi="方正楷体_GBK" w:eastAsia="楷体_GB2312" w:cs="方正楷体_GBK"/>
          <w:b w:val="0"/>
          <w:bCs/>
          <w:color w:val="000000"/>
          <w:sz w:val="32"/>
          <w:szCs w:val="32"/>
        </w:rPr>
        <w:t>（</w:t>
      </w:r>
      <w:r>
        <w:rPr>
          <w:rFonts w:hint="eastAsia" w:ascii="楷体_GB2312" w:hAnsi="方正楷体_GBK" w:eastAsia="楷体_GB2312" w:cs="方正楷体_GBK"/>
          <w:b w:val="0"/>
          <w:bCs/>
          <w:color w:val="000000"/>
          <w:sz w:val="32"/>
          <w:szCs w:val="32"/>
          <w:lang w:eastAsia="zh-CN"/>
        </w:rPr>
        <w:t>六</w:t>
      </w:r>
      <w:r>
        <w:rPr>
          <w:rFonts w:hint="eastAsia" w:ascii="楷体_GB2312" w:hAnsi="方正楷体_GBK" w:eastAsia="楷体_GB2312" w:cs="方正楷体_GBK"/>
          <w:b w:val="0"/>
          <w:bCs/>
          <w:color w:val="000000"/>
          <w:sz w:val="32"/>
          <w:szCs w:val="32"/>
        </w:rPr>
        <w:t>）违诺失信惩戒</w:t>
      </w:r>
    </w:p>
    <w:p>
      <w:pPr>
        <w:adjustRightInd w:val="0"/>
        <w:snapToGrid w:val="0"/>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申请</w:t>
      </w:r>
      <w:r>
        <w:rPr>
          <w:rFonts w:hint="eastAsia" w:ascii="仿宋_GB2312" w:hAnsi="仿宋" w:eastAsia="仿宋_GB2312" w:cs="仿宋"/>
          <w:bCs/>
          <w:color w:val="000000"/>
          <w:sz w:val="32"/>
          <w:szCs w:val="32"/>
          <w:lang w:eastAsia="zh-CN"/>
        </w:rPr>
        <w:t>人</w:t>
      </w:r>
      <w:r>
        <w:rPr>
          <w:rFonts w:hint="eastAsia" w:ascii="仿宋_GB2312" w:hAnsi="仿宋" w:eastAsia="仿宋_GB2312" w:cs="仿宋"/>
          <w:bCs/>
          <w:color w:val="000000"/>
          <w:sz w:val="32"/>
          <w:szCs w:val="32"/>
        </w:rPr>
        <w:t>履诺情况与承诺内容不符的，</w:t>
      </w:r>
      <w:r>
        <w:rPr>
          <w:rFonts w:hint="eastAsia" w:ascii="仿宋_GB2312" w:hAnsi="仿宋" w:eastAsia="仿宋_GB2312" w:cs="仿宋"/>
          <w:bCs/>
          <w:color w:val="000000"/>
          <w:sz w:val="32"/>
          <w:szCs w:val="32"/>
          <w:lang w:eastAsia="zh-CN"/>
        </w:rPr>
        <w:t>许可</w:t>
      </w:r>
      <w:r>
        <w:rPr>
          <w:rFonts w:hint="eastAsia" w:ascii="仿宋_GB2312" w:hAnsi="仿宋" w:eastAsia="仿宋_GB2312" w:cs="仿宋"/>
          <w:bCs/>
          <w:color w:val="000000"/>
          <w:sz w:val="32"/>
          <w:szCs w:val="32"/>
        </w:rPr>
        <w:t>机关对其实施违诺失信惩戒。</w:t>
      </w:r>
    </w:p>
    <w:p>
      <w:pPr>
        <w:adjustRightInd w:val="0"/>
        <w:snapToGrid w:val="0"/>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1.申请</w:t>
      </w:r>
      <w:r>
        <w:rPr>
          <w:rFonts w:hint="eastAsia" w:ascii="仿宋_GB2312" w:hAnsi="仿宋" w:eastAsia="仿宋_GB2312" w:cs="仿宋"/>
          <w:bCs/>
          <w:color w:val="000000"/>
          <w:sz w:val="32"/>
          <w:szCs w:val="32"/>
          <w:lang w:eastAsia="zh-CN"/>
        </w:rPr>
        <w:t>人</w:t>
      </w:r>
      <w:r>
        <w:rPr>
          <w:rFonts w:hint="eastAsia" w:ascii="仿宋_GB2312" w:hAnsi="仿宋" w:eastAsia="仿宋_GB2312" w:cs="仿宋"/>
          <w:bCs/>
          <w:color w:val="000000"/>
          <w:sz w:val="32"/>
          <w:szCs w:val="32"/>
        </w:rPr>
        <w:t>未达到特殊工时</w:t>
      </w:r>
      <w:r>
        <w:rPr>
          <w:rFonts w:hint="eastAsia" w:ascii="仿宋_GB2312" w:hAnsi="仿宋" w:eastAsia="仿宋_GB2312" w:cs="仿宋"/>
          <w:bCs/>
          <w:color w:val="000000"/>
          <w:sz w:val="32"/>
          <w:szCs w:val="32"/>
          <w:lang w:eastAsia="zh-CN"/>
        </w:rPr>
        <w:t>行政许可告知承诺制审批</w:t>
      </w:r>
      <w:r>
        <w:rPr>
          <w:rFonts w:hint="eastAsia" w:ascii="仿宋_GB2312" w:hAnsi="仿宋" w:eastAsia="仿宋_GB2312" w:cs="仿宋"/>
          <w:bCs/>
          <w:color w:val="000000"/>
          <w:sz w:val="32"/>
          <w:szCs w:val="32"/>
        </w:rPr>
        <w:t>条件，</w:t>
      </w:r>
      <w:r>
        <w:rPr>
          <w:rFonts w:hint="eastAsia" w:ascii="仿宋_GB2312" w:hAnsi="仿宋" w:eastAsia="仿宋_GB2312" w:cs="仿宋"/>
          <w:bCs/>
          <w:color w:val="000000"/>
          <w:sz w:val="32"/>
          <w:szCs w:val="32"/>
          <w:lang w:eastAsia="zh-CN"/>
        </w:rPr>
        <w:t>提供虚假材料</w:t>
      </w:r>
      <w:r>
        <w:rPr>
          <w:rFonts w:hint="eastAsia" w:ascii="仿宋_GB2312" w:hAnsi="仿宋" w:eastAsia="仿宋_GB2312" w:cs="仿宋"/>
          <w:bCs/>
          <w:color w:val="000000"/>
          <w:sz w:val="32"/>
          <w:szCs w:val="32"/>
        </w:rPr>
        <w:t>骗取行政许可</w:t>
      </w:r>
      <w:r>
        <w:rPr>
          <w:rFonts w:hint="eastAsia" w:ascii="仿宋_GB2312" w:hAnsi="仿宋" w:eastAsia="仿宋_GB2312" w:cs="仿宋"/>
          <w:bCs/>
          <w:color w:val="000000"/>
          <w:sz w:val="32"/>
          <w:szCs w:val="32"/>
          <w:lang w:eastAsia="zh-CN"/>
        </w:rPr>
        <w:t>的</w:t>
      </w:r>
      <w:r>
        <w:rPr>
          <w:rFonts w:hint="eastAsia" w:ascii="仿宋_GB2312" w:hAnsi="仿宋" w:eastAsia="仿宋_GB2312" w:cs="仿宋"/>
          <w:bCs/>
          <w:color w:val="000000"/>
          <w:sz w:val="32"/>
          <w:szCs w:val="32"/>
        </w:rPr>
        <w:t>，认定为虚假承诺，</w:t>
      </w:r>
      <w:r>
        <w:rPr>
          <w:rFonts w:hint="eastAsia" w:ascii="仿宋_GB2312" w:hAnsi="仿宋" w:eastAsia="仿宋_GB2312" w:cs="仿宋"/>
          <w:bCs/>
          <w:color w:val="000000"/>
          <w:sz w:val="32"/>
          <w:szCs w:val="32"/>
          <w:lang w:eastAsia="zh-CN"/>
        </w:rPr>
        <w:t>许可</w:t>
      </w:r>
      <w:r>
        <w:rPr>
          <w:rFonts w:hint="eastAsia" w:ascii="仿宋_GB2312" w:hAnsi="仿宋" w:eastAsia="仿宋_GB2312" w:cs="仿宋"/>
          <w:bCs/>
          <w:color w:val="000000"/>
          <w:sz w:val="32"/>
          <w:szCs w:val="32"/>
        </w:rPr>
        <w:t>机关按照《中华人民共和国行政许可法》</w:t>
      </w:r>
      <w:r>
        <w:rPr>
          <w:rFonts w:hint="eastAsia" w:ascii="仿宋_GB2312" w:hAnsi="仿宋" w:eastAsia="仿宋_GB2312" w:cs="仿宋"/>
          <w:bCs/>
          <w:color w:val="000000"/>
          <w:sz w:val="32"/>
          <w:szCs w:val="32"/>
          <w:lang w:eastAsia="zh-CN"/>
        </w:rPr>
        <w:t>规定、</w:t>
      </w:r>
      <w:r>
        <w:rPr>
          <w:rFonts w:hint="eastAsia" w:ascii="仿宋_GB2312" w:hAnsi="仿宋" w:eastAsia="仿宋_GB2312" w:cs="仿宋"/>
          <w:bCs/>
          <w:color w:val="000000"/>
          <w:sz w:val="32"/>
          <w:szCs w:val="32"/>
        </w:rPr>
        <w:t>《北京市政务服务事项告知承诺审批管理办法》（京审改办〔2020〕1号）</w:t>
      </w:r>
      <w:r>
        <w:rPr>
          <w:rFonts w:hint="eastAsia" w:ascii="仿宋_GB2312" w:hAnsi="仿宋" w:eastAsia="仿宋_GB2312" w:cs="仿宋"/>
          <w:bCs/>
          <w:color w:val="000000"/>
          <w:sz w:val="32"/>
          <w:szCs w:val="32"/>
          <w:lang w:eastAsia="zh-CN"/>
        </w:rPr>
        <w:t>相关要求</w:t>
      </w:r>
      <w:r>
        <w:rPr>
          <w:rFonts w:hint="eastAsia" w:ascii="仿宋_GB2312" w:hAnsi="仿宋" w:eastAsia="仿宋_GB2312" w:cs="仿宋"/>
          <w:bCs/>
          <w:color w:val="000000"/>
          <w:sz w:val="32"/>
          <w:szCs w:val="32"/>
        </w:rPr>
        <w:t>，直接撤销该行政许可决定。</w:t>
      </w:r>
    </w:p>
    <w:p>
      <w:pPr>
        <w:adjustRightInd w:val="0"/>
        <w:snapToGrid w:val="0"/>
        <w:spacing w:line="56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2.申请</w:t>
      </w:r>
      <w:r>
        <w:rPr>
          <w:rFonts w:hint="eastAsia" w:ascii="仿宋_GB2312" w:hAnsi="仿宋" w:eastAsia="仿宋_GB2312" w:cs="仿宋"/>
          <w:bCs/>
          <w:color w:val="000000"/>
          <w:sz w:val="32"/>
          <w:szCs w:val="32"/>
          <w:lang w:eastAsia="zh-CN"/>
        </w:rPr>
        <w:t>人未按行政许可要求实行特殊工时的，</w:t>
      </w:r>
      <w:r>
        <w:rPr>
          <w:rFonts w:hint="eastAsia" w:ascii="仿宋_GB2312" w:hAnsi="仿宋" w:eastAsia="仿宋_GB2312" w:cs="仿宋"/>
          <w:bCs/>
          <w:color w:val="000000"/>
          <w:sz w:val="32"/>
          <w:szCs w:val="32"/>
        </w:rPr>
        <w:t>认定为未履行承诺，</w:t>
      </w:r>
      <w:r>
        <w:rPr>
          <w:rFonts w:hint="eastAsia" w:ascii="仿宋_GB2312" w:hAnsi="仿宋" w:eastAsia="仿宋_GB2312" w:cs="仿宋"/>
          <w:bCs/>
          <w:color w:val="auto"/>
          <w:sz w:val="32"/>
          <w:szCs w:val="32"/>
          <w:lang w:eastAsia="zh-CN"/>
        </w:rPr>
        <w:t>责令</w:t>
      </w:r>
      <w:r>
        <w:rPr>
          <w:rFonts w:hint="eastAsia" w:ascii="仿宋_GB2312" w:hAnsi="仿宋" w:eastAsia="仿宋_GB2312" w:cs="仿宋"/>
          <w:bCs/>
          <w:color w:val="auto"/>
          <w:sz w:val="32"/>
          <w:szCs w:val="32"/>
        </w:rPr>
        <w:t>其</w:t>
      </w:r>
      <w:r>
        <w:rPr>
          <w:rFonts w:hint="eastAsia" w:ascii="仿宋_GB2312" w:hAnsi="仿宋" w:eastAsia="仿宋_GB2312" w:cs="仿宋"/>
          <w:bCs/>
          <w:color w:val="000000"/>
          <w:sz w:val="32"/>
          <w:szCs w:val="32"/>
        </w:rPr>
        <w:t>限期整改，</w:t>
      </w:r>
      <w:r>
        <w:rPr>
          <w:rFonts w:hint="eastAsia" w:ascii="仿宋_GB2312" w:hAnsi="仿宋" w:eastAsia="仿宋_GB2312" w:cs="仿宋"/>
          <w:bCs/>
          <w:color w:val="000000"/>
          <w:sz w:val="32"/>
          <w:szCs w:val="32"/>
          <w:lang w:eastAsia="zh-CN"/>
        </w:rPr>
        <w:t>申请人拒</w:t>
      </w:r>
      <w:r>
        <w:rPr>
          <w:rFonts w:hint="eastAsia" w:ascii="仿宋_GB2312" w:hAnsi="仿宋" w:eastAsia="仿宋_GB2312" w:cs="仿宋"/>
          <w:bCs/>
          <w:color w:val="000000"/>
          <w:sz w:val="32"/>
          <w:szCs w:val="32"/>
        </w:rPr>
        <w:t>不整改或整改后仍未达到</w:t>
      </w:r>
      <w:r>
        <w:rPr>
          <w:rFonts w:hint="eastAsia" w:ascii="仿宋_GB2312" w:hAnsi="仿宋" w:eastAsia="仿宋_GB2312" w:cs="仿宋"/>
          <w:bCs/>
          <w:color w:val="auto"/>
          <w:sz w:val="32"/>
          <w:szCs w:val="32"/>
          <w:lang w:eastAsia="zh-CN"/>
        </w:rPr>
        <w:t>承诺</w:t>
      </w:r>
      <w:r>
        <w:rPr>
          <w:rFonts w:hint="eastAsia" w:ascii="仿宋_GB2312" w:hAnsi="仿宋" w:eastAsia="仿宋_GB2312" w:cs="仿宋"/>
          <w:bCs/>
          <w:color w:val="000000"/>
          <w:sz w:val="32"/>
          <w:szCs w:val="32"/>
        </w:rPr>
        <w:t>条件的，</w:t>
      </w:r>
      <w:r>
        <w:rPr>
          <w:rFonts w:hint="eastAsia" w:ascii="仿宋_GB2312" w:hAnsi="仿宋" w:eastAsia="仿宋_GB2312" w:cs="仿宋"/>
          <w:bCs/>
          <w:color w:val="000000"/>
          <w:sz w:val="32"/>
          <w:szCs w:val="32"/>
          <w:lang w:eastAsia="zh-CN"/>
        </w:rPr>
        <w:t>许可</w:t>
      </w:r>
      <w:r>
        <w:rPr>
          <w:rFonts w:hint="eastAsia" w:ascii="仿宋_GB2312" w:hAnsi="仿宋" w:eastAsia="仿宋_GB2312" w:cs="仿宋"/>
          <w:bCs/>
          <w:color w:val="000000"/>
          <w:sz w:val="32"/>
          <w:szCs w:val="32"/>
        </w:rPr>
        <w:t>机关按照《</w:t>
      </w:r>
      <w:r>
        <w:rPr>
          <w:rFonts w:hint="eastAsia" w:ascii="仿宋_GB2312" w:hAnsi="仿宋" w:eastAsia="仿宋_GB2312" w:cs="仿宋"/>
          <w:bCs/>
          <w:color w:val="000000"/>
          <w:sz w:val="32"/>
          <w:szCs w:val="32"/>
          <w:lang w:eastAsia="zh-CN"/>
        </w:rPr>
        <w:t>中华人民共和国</w:t>
      </w:r>
      <w:r>
        <w:rPr>
          <w:rFonts w:hint="eastAsia" w:ascii="仿宋_GB2312" w:hAnsi="仿宋" w:eastAsia="仿宋_GB2312" w:cs="仿宋"/>
          <w:bCs/>
          <w:color w:val="000000"/>
          <w:sz w:val="32"/>
          <w:szCs w:val="32"/>
        </w:rPr>
        <w:t>行政许可法》</w:t>
      </w:r>
      <w:r>
        <w:rPr>
          <w:rFonts w:hint="eastAsia" w:ascii="仿宋_GB2312" w:hAnsi="仿宋" w:eastAsia="仿宋_GB2312" w:cs="仿宋"/>
          <w:bCs/>
          <w:color w:val="000000"/>
          <w:sz w:val="32"/>
          <w:szCs w:val="32"/>
          <w:lang w:eastAsia="zh-CN"/>
        </w:rPr>
        <w:t>规定、</w:t>
      </w:r>
      <w:r>
        <w:rPr>
          <w:rFonts w:hint="eastAsia" w:ascii="仿宋_GB2312" w:hAnsi="仿宋" w:eastAsia="仿宋_GB2312" w:cs="仿宋"/>
          <w:bCs/>
          <w:color w:val="000000"/>
          <w:sz w:val="32"/>
          <w:szCs w:val="32"/>
        </w:rPr>
        <w:t>《</w:t>
      </w:r>
      <w:r>
        <w:rPr>
          <w:rFonts w:hint="eastAsia" w:ascii="仿宋_GB2312" w:hAnsi="仿宋" w:eastAsia="仿宋_GB2312" w:cs="仿宋"/>
          <w:bCs/>
          <w:color w:val="000000"/>
          <w:sz w:val="32"/>
          <w:szCs w:val="32"/>
          <w:lang w:eastAsia="zh-CN"/>
        </w:rPr>
        <w:t>北京市政务服务事项</w:t>
      </w:r>
      <w:r>
        <w:rPr>
          <w:rFonts w:hint="eastAsia" w:ascii="仿宋_GB2312" w:hAnsi="仿宋" w:eastAsia="仿宋_GB2312" w:cs="仿宋"/>
          <w:bCs/>
          <w:color w:val="000000"/>
          <w:sz w:val="32"/>
          <w:szCs w:val="32"/>
        </w:rPr>
        <w:t>告知承诺审批管理办法》（京审改办〔2020〕1号）</w:t>
      </w:r>
      <w:r>
        <w:rPr>
          <w:rFonts w:hint="eastAsia" w:ascii="仿宋_GB2312" w:hAnsi="仿宋" w:eastAsia="仿宋_GB2312" w:cs="仿宋"/>
          <w:bCs/>
          <w:color w:val="000000"/>
          <w:sz w:val="32"/>
          <w:szCs w:val="32"/>
          <w:lang w:eastAsia="zh-CN"/>
        </w:rPr>
        <w:t>相关要求</w:t>
      </w:r>
      <w:r>
        <w:rPr>
          <w:rFonts w:hint="eastAsia" w:ascii="仿宋_GB2312" w:hAnsi="仿宋" w:eastAsia="仿宋_GB2312" w:cs="仿宋"/>
          <w:bCs/>
          <w:color w:val="000000"/>
          <w:sz w:val="32"/>
          <w:szCs w:val="32"/>
        </w:rPr>
        <w:t>，撤销行政许可决定。</w:t>
      </w:r>
    </w:p>
    <w:p>
      <w:pPr>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color w:val="000000"/>
          <w:sz w:val="32"/>
          <w:szCs w:val="32"/>
        </w:rPr>
        <w:t>3.申请</w:t>
      </w:r>
      <w:r>
        <w:rPr>
          <w:rFonts w:hint="eastAsia" w:ascii="仿宋_GB2312" w:hAnsi="仿宋" w:eastAsia="仿宋_GB2312" w:cs="仿宋"/>
          <w:bCs/>
          <w:color w:val="000000"/>
          <w:sz w:val="32"/>
          <w:szCs w:val="32"/>
          <w:lang w:eastAsia="zh-CN"/>
        </w:rPr>
        <w:t>人</w:t>
      </w:r>
      <w:r>
        <w:rPr>
          <w:rFonts w:hint="eastAsia" w:ascii="仿宋_GB2312" w:hAnsi="仿宋" w:eastAsia="仿宋_GB2312" w:cs="仿宋"/>
          <w:bCs/>
          <w:color w:val="000000"/>
          <w:sz w:val="32"/>
          <w:szCs w:val="32"/>
        </w:rPr>
        <w:t>违</w:t>
      </w:r>
      <w:r>
        <w:rPr>
          <w:rFonts w:hint="eastAsia" w:ascii="仿宋_GB2312" w:hAnsi="仿宋" w:eastAsia="仿宋_GB2312" w:cs="仿宋"/>
          <w:bCs/>
          <w:sz w:val="32"/>
          <w:szCs w:val="32"/>
        </w:rPr>
        <w:t>诺失信行为信息将被纳入北京市公共信用信息服务平台。</w:t>
      </w:r>
    </w:p>
    <w:p>
      <w:pPr>
        <w:adjustRightInd w:val="0"/>
        <w:snapToGrid w:val="0"/>
        <w:spacing w:line="56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4.申请</w:t>
      </w:r>
      <w:r>
        <w:rPr>
          <w:rFonts w:hint="eastAsia" w:ascii="仿宋_GB2312" w:hAnsi="仿宋" w:eastAsia="仿宋_GB2312" w:cs="仿宋"/>
          <w:bCs/>
          <w:color w:val="000000"/>
          <w:sz w:val="32"/>
          <w:szCs w:val="32"/>
          <w:lang w:eastAsia="zh-CN"/>
        </w:rPr>
        <w:t>人</w:t>
      </w:r>
      <w:r>
        <w:rPr>
          <w:rFonts w:hint="eastAsia" w:ascii="仿宋_GB2312" w:hAnsi="仿宋" w:eastAsia="仿宋_GB2312" w:cs="仿宋"/>
          <w:bCs/>
          <w:color w:val="000000"/>
          <w:sz w:val="32"/>
          <w:szCs w:val="32"/>
        </w:rPr>
        <w:t>应承担未履行承诺、虚假承诺的法律责任，以及</w:t>
      </w:r>
      <w:r>
        <w:rPr>
          <w:rFonts w:hint="eastAsia" w:ascii="仿宋_GB2312" w:hAnsi="仿宋" w:eastAsia="仿宋_GB2312" w:cs="仿宋"/>
          <w:bCs/>
          <w:color w:val="000000"/>
          <w:sz w:val="32"/>
          <w:szCs w:val="32"/>
          <w:lang w:eastAsia="zh-CN"/>
        </w:rPr>
        <w:t>许可机关</w:t>
      </w:r>
      <w:r>
        <w:rPr>
          <w:rFonts w:hint="eastAsia" w:ascii="仿宋_GB2312" w:hAnsi="仿宋" w:eastAsia="仿宋_GB2312" w:cs="仿宋"/>
          <w:bCs/>
          <w:color w:val="000000"/>
          <w:sz w:val="32"/>
          <w:szCs w:val="32"/>
        </w:rPr>
        <w:t>告知的违诺失信惩戒后果。</w:t>
      </w:r>
    </w:p>
    <w:p>
      <w:pPr>
        <w:adjustRightInd w:val="0"/>
        <w:snapToGrid w:val="0"/>
        <w:spacing w:line="560" w:lineRule="exact"/>
        <w:ind w:firstLine="640" w:firstLineChars="200"/>
        <w:rPr>
          <w:rFonts w:ascii="楷体_GB2312" w:hAnsi="方正楷体_GBK" w:eastAsia="楷体_GB2312" w:cs="方正楷体_GBK"/>
          <w:b/>
          <w:bCs w:val="0"/>
          <w:color w:val="000000"/>
          <w:sz w:val="32"/>
          <w:szCs w:val="32"/>
        </w:rPr>
      </w:pPr>
      <w:r>
        <w:rPr>
          <w:rFonts w:hint="eastAsia" w:ascii="楷体_GB2312" w:hAnsi="方正楷体_GBK" w:eastAsia="楷体_GB2312" w:cs="方正楷体_GBK"/>
          <w:b w:val="0"/>
          <w:bCs/>
          <w:color w:val="000000"/>
          <w:sz w:val="32"/>
          <w:szCs w:val="32"/>
        </w:rPr>
        <w:t>（</w:t>
      </w:r>
      <w:r>
        <w:rPr>
          <w:rFonts w:hint="eastAsia" w:ascii="楷体_GB2312" w:hAnsi="方正楷体_GBK" w:eastAsia="楷体_GB2312" w:cs="方正楷体_GBK"/>
          <w:b w:val="0"/>
          <w:bCs/>
          <w:color w:val="000000"/>
          <w:sz w:val="32"/>
          <w:szCs w:val="32"/>
          <w:lang w:eastAsia="zh-CN"/>
        </w:rPr>
        <w:t>七</w:t>
      </w:r>
      <w:r>
        <w:rPr>
          <w:rFonts w:hint="eastAsia" w:ascii="楷体_GB2312" w:hAnsi="方正楷体_GBK" w:eastAsia="楷体_GB2312" w:cs="方正楷体_GBK"/>
          <w:b w:val="0"/>
          <w:bCs/>
          <w:color w:val="000000"/>
          <w:sz w:val="32"/>
          <w:szCs w:val="32"/>
        </w:rPr>
        <w:t>）申诉渠道及信用修复</w:t>
      </w:r>
    </w:p>
    <w:p>
      <w:pPr>
        <w:adjustRightInd w:val="0"/>
        <w:snapToGrid w:val="0"/>
        <w:spacing w:line="56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申请</w:t>
      </w:r>
      <w:r>
        <w:rPr>
          <w:rFonts w:hint="eastAsia" w:ascii="仿宋_GB2312" w:hAnsi="仿宋" w:eastAsia="仿宋_GB2312" w:cs="仿宋"/>
          <w:bCs/>
          <w:color w:val="000000"/>
          <w:sz w:val="32"/>
          <w:szCs w:val="32"/>
          <w:lang w:eastAsia="zh-CN"/>
        </w:rPr>
        <w:t>人</w:t>
      </w:r>
      <w:r>
        <w:rPr>
          <w:rFonts w:hint="eastAsia" w:ascii="仿宋_GB2312" w:hAnsi="仿宋" w:eastAsia="仿宋_GB2312" w:cs="仿宋"/>
          <w:bCs/>
          <w:color w:val="000000"/>
          <w:sz w:val="32"/>
          <w:szCs w:val="32"/>
        </w:rPr>
        <w:t>可通过</w:t>
      </w:r>
      <w:r>
        <w:rPr>
          <w:rFonts w:hint="eastAsia" w:ascii="仿宋_GB2312" w:hAnsi="仿宋" w:eastAsia="仿宋_GB2312" w:cs="仿宋"/>
          <w:bCs/>
          <w:color w:val="000000"/>
          <w:sz w:val="32"/>
          <w:szCs w:val="32"/>
          <w:lang w:eastAsia="zh-CN"/>
        </w:rPr>
        <w:t>许可</w:t>
      </w:r>
      <w:r>
        <w:rPr>
          <w:rFonts w:hint="eastAsia" w:ascii="仿宋_GB2312" w:hAnsi="仿宋" w:eastAsia="仿宋_GB2312" w:cs="仿宋"/>
          <w:bCs/>
          <w:color w:val="000000"/>
          <w:sz w:val="32"/>
          <w:szCs w:val="32"/>
        </w:rPr>
        <w:t>机关门户网站、政务服务窗口</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rPr>
        <w:t>12333</w:t>
      </w:r>
      <w:r>
        <w:rPr>
          <w:rFonts w:hint="eastAsia" w:ascii="仿宋_GB2312" w:hAnsi="仿宋" w:eastAsia="仿宋_GB2312" w:cs="仿宋"/>
          <w:bCs/>
          <w:color w:val="000000" w:themeColor="text1"/>
          <w:sz w:val="32"/>
          <w:szCs w:val="32"/>
          <w14:textFill>
            <w14:solidFill>
              <w14:schemeClr w14:val="tx1"/>
            </w14:solidFill>
          </w14:textFill>
        </w:rPr>
        <w:t>人力社保</w:t>
      </w:r>
      <w:r>
        <w:rPr>
          <w:rFonts w:hint="eastAsia" w:ascii="仿宋_GB2312" w:hAnsi="仿宋" w:eastAsia="仿宋_GB2312" w:cs="仿宋"/>
          <w:bCs/>
          <w:color w:val="000000"/>
          <w:sz w:val="32"/>
          <w:szCs w:val="32"/>
        </w:rPr>
        <w:t>服务热线等</w:t>
      </w:r>
      <w:r>
        <w:rPr>
          <w:rFonts w:hint="eastAsia" w:ascii="仿宋_GB2312" w:hAnsi="仿宋" w:eastAsia="仿宋_GB2312" w:cs="仿宋"/>
          <w:bCs/>
          <w:color w:val="000000"/>
          <w:sz w:val="32"/>
          <w:szCs w:val="32"/>
          <w:lang w:eastAsia="zh-CN"/>
        </w:rPr>
        <w:t>途径</w:t>
      </w:r>
      <w:r>
        <w:rPr>
          <w:rFonts w:hint="eastAsia" w:ascii="仿宋_GB2312" w:hAnsi="仿宋" w:eastAsia="仿宋_GB2312" w:cs="仿宋"/>
          <w:bCs/>
          <w:color w:val="000000"/>
          <w:sz w:val="32"/>
          <w:szCs w:val="32"/>
        </w:rPr>
        <w:t>咨询和申诉</w:t>
      </w:r>
      <w:r>
        <w:rPr>
          <w:rFonts w:hint="eastAsia" w:ascii="仿宋_GB2312" w:hAnsi="仿宋" w:eastAsia="仿宋_GB2312" w:cs="仿宋"/>
          <w:bCs/>
          <w:color w:val="000000"/>
          <w:sz w:val="32"/>
          <w:szCs w:val="32"/>
          <w:lang w:eastAsia="zh-CN"/>
        </w:rPr>
        <w:t>相关问题</w:t>
      </w:r>
      <w:r>
        <w:rPr>
          <w:rFonts w:hint="eastAsia" w:ascii="仿宋_GB2312" w:hAnsi="仿宋" w:eastAsia="仿宋_GB2312" w:cs="仿宋"/>
          <w:bCs/>
          <w:color w:val="000000"/>
          <w:sz w:val="32"/>
          <w:szCs w:val="32"/>
        </w:rPr>
        <w:t>。申请</w:t>
      </w:r>
      <w:r>
        <w:rPr>
          <w:rFonts w:hint="eastAsia" w:ascii="仿宋_GB2312" w:hAnsi="仿宋" w:eastAsia="仿宋_GB2312" w:cs="仿宋"/>
          <w:bCs/>
          <w:color w:val="000000"/>
          <w:sz w:val="32"/>
          <w:szCs w:val="32"/>
          <w:lang w:eastAsia="zh-CN"/>
        </w:rPr>
        <w:t>人</w:t>
      </w:r>
      <w:r>
        <w:rPr>
          <w:rFonts w:hint="eastAsia" w:ascii="仿宋_GB2312" w:hAnsi="仿宋" w:eastAsia="仿宋_GB2312" w:cs="仿宋"/>
          <w:bCs/>
          <w:color w:val="000000"/>
          <w:sz w:val="32"/>
          <w:szCs w:val="32"/>
        </w:rPr>
        <w:t>认为北京市公共信用信息服务平台记载的企业违诺失信信息与事实不符或者依法不应当公开的，可以向市经济和信息化部门书面提出异议申请，并提供相关证明材料。</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32"/>
          <w:szCs w:val="32"/>
          <w:lang w:eastAsia="zh-CN"/>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申请</w:t>
      </w:r>
      <w:r>
        <w:rPr>
          <w:rFonts w:hint="eastAsia" w:ascii="黑体" w:hAnsi="黑体" w:eastAsia="黑体" w:cs="黑体"/>
          <w:b w:val="0"/>
          <w:bCs w:val="0"/>
          <w:sz w:val="32"/>
          <w:szCs w:val="32"/>
          <w:lang w:eastAsia="zh-CN"/>
        </w:rPr>
        <w:t>人</w:t>
      </w:r>
      <w:r>
        <w:rPr>
          <w:rFonts w:hint="eastAsia" w:ascii="黑体" w:hAnsi="黑体" w:eastAsia="黑体" w:cs="黑体"/>
          <w:b w:val="0"/>
          <w:bCs w:val="0"/>
          <w:sz w:val="32"/>
          <w:szCs w:val="32"/>
        </w:rPr>
        <w:t>承诺</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仿宋" w:hAnsi="仿宋" w:eastAsia="仿宋" w:cs="仿宋"/>
          <w:b/>
          <w:bCs/>
          <w:sz w:val="32"/>
          <w:szCs w:val="32"/>
        </w:rPr>
      </w:pPr>
    </w:p>
    <w:p>
      <w:pPr>
        <w:spacing w:line="560" w:lineRule="exact"/>
        <w:ind w:firstLine="640" w:firstLineChars="200"/>
        <w:rPr>
          <w:rFonts w:hint="eastAsia" w:ascii="仿宋_GB2312" w:hAnsi="宋体" w:eastAsia="仿宋_GB2312" w:cs="宋体"/>
          <w:sz w:val="32"/>
          <w:szCs w:val="32"/>
        </w:rPr>
      </w:pPr>
      <w:r>
        <w:rPr>
          <w:rFonts w:hint="eastAsia" w:ascii="仿宋_GB2312" w:eastAsia="仿宋_GB2312"/>
          <w:sz w:val="32"/>
          <w:szCs w:val="32"/>
        </w:rPr>
        <w:t>申请</w:t>
      </w:r>
      <w:r>
        <w:rPr>
          <w:rFonts w:hint="eastAsia" w:ascii="仿宋_GB2312" w:eastAsia="仿宋_GB2312"/>
          <w:sz w:val="32"/>
          <w:szCs w:val="32"/>
          <w:lang w:eastAsia="zh-CN"/>
        </w:rPr>
        <w:t>人</w:t>
      </w:r>
      <w:r>
        <w:rPr>
          <w:rFonts w:hint="eastAsia" w:ascii="仿宋_GB2312" w:eastAsia="仿宋_GB2312"/>
          <w:sz w:val="32"/>
          <w:szCs w:val="32"/>
        </w:rPr>
        <w:t>自愿作出下列承诺：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（一）所</w:t>
      </w:r>
      <w:r>
        <w:rPr>
          <w:rFonts w:hint="eastAsia" w:ascii="仿宋_GB2312" w:hAnsi="仿宋_GB2312" w:eastAsia="仿宋_GB2312" w:cs="仿宋_GB2312"/>
          <w:sz w:val="32"/>
          <w:szCs w:val="32"/>
        </w:rPr>
        <w:t>填写的基本信息、提交的材料真实、合法、有效、完整；</w:t>
      </w:r>
    </w:p>
    <w:p>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（二）已经知晓</w:t>
      </w:r>
      <w:r>
        <w:rPr>
          <w:rFonts w:hint="eastAsia" w:ascii="仿宋_GB2312" w:hAnsi="仿宋_GB2312" w:eastAsia="仿宋_GB2312" w:cs="仿宋_GB2312"/>
          <w:sz w:val="32"/>
          <w:szCs w:val="32"/>
          <w:lang w:eastAsia="zh-CN"/>
        </w:rPr>
        <w:t>许可机关</w:t>
      </w:r>
      <w:r>
        <w:rPr>
          <w:rFonts w:hint="eastAsia" w:ascii="仿宋_GB2312" w:hAnsi="仿宋_GB2312" w:eastAsia="仿宋_GB2312" w:cs="仿宋_GB2312"/>
          <w:sz w:val="32"/>
          <w:szCs w:val="32"/>
        </w:rPr>
        <w:t>告知的全部内容；</w:t>
      </w:r>
    </w:p>
    <w:p>
      <w:pPr>
        <w:keepNext w:val="0"/>
        <w:keepLines w:val="0"/>
        <w:pageBreakBefore w:val="0"/>
        <w:widowControl w:val="0"/>
        <w:kinsoku/>
        <w:wordWrap w:val="0"/>
        <w:overflowPunct/>
        <w:topLinePunct w:val="0"/>
        <w:autoSpaceDE/>
        <w:autoSpaceDN/>
        <w:bidi w:val="0"/>
        <w:spacing w:line="560" w:lineRule="exact"/>
        <w:ind w:firstLine="640" w:firstLineChars="200"/>
        <w:textAlignment w:val="auto"/>
        <w:rPr>
          <w:rFonts w:hint="eastAsia" w:ascii="仿宋" w:hAnsi="仿宋" w:eastAsia="仿宋" w:cs="仿宋"/>
          <w:bCs/>
          <w:color w:val="000000"/>
          <w:sz w:val="32"/>
          <w:szCs w:val="32"/>
        </w:rPr>
      </w:pPr>
      <w:r>
        <w:rPr>
          <w:rFonts w:hint="eastAsia" w:ascii="仿宋_GB2312" w:hAnsi="仿宋_GB2312" w:eastAsia="仿宋_GB2312" w:cs="仿宋_GB2312"/>
          <w:bCs/>
          <w:color w:val="000000"/>
          <w:sz w:val="32"/>
          <w:szCs w:val="32"/>
        </w:rPr>
        <w:t>（三）</w:t>
      </w:r>
      <w:r>
        <w:rPr>
          <w:rFonts w:hint="eastAsia" w:ascii="仿宋_GB2312" w:hAnsi="仿宋_GB2312" w:eastAsia="仿宋_GB2312" w:cs="仿宋_GB2312"/>
          <w:bCs/>
          <w:color w:val="000000"/>
          <w:sz w:val="32"/>
          <w:szCs w:val="32"/>
          <w:lang w:eastAsia="zh-CN"/>
        </w:rPr>
        <w:t>符合许可机关告知的申请实行特殊工时行政许可告知承诺的适用范围</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sz w:val="32"/>
          <w:szCs w:val="32"/>
        </w:rPr>
        <w:t>具体是：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numPr>
          <w:ilvl w:val="0"/>
          <w:numId w:val="0"/>
        </w:numPr>
        <w:spacing w:line="56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（四）已与工会或相关职工就实行特殊工时协商一致，并已形成工会意见或相关职工的联名意见；</w:t>
      </w:r>
    </w:p>
    <w:p>
      <w:pPr>
        <w:numPr>
          <w:ilvl w:val="0"/>
          <w:numId w:val="0"/>
        </w:numPr>
        <w:spacing w:line="56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（五）在上一许可期内，未因违法实行特殊工时被人力资源和社会保障行政部门给予行政处罚；</w:t>
      </w:r>
    </w:p>
    <w:p>
      <w:pPr>
        <w:numPr>
          <w:ilvl w:val="0"/>
          <w:numId w:val="0"/>
        </w:num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（六）</w:t>
      </w:r>
      <w:bookmarkStart w:id="0" w:name="_GoBack"/>
      <w:bookmarkEnd w:id="0"/>
      <w:r>
        <w:rPr>
          <w:rFonts w:hint="eastAsia" w:ascii="方正仿宋_GBK" w:hAnsi="方正仿宋_GBK" w:eastAsia="方正仿宋_GBK" w:cs="方正仿宋_GBK"/>
          <w:kern w:val="0"/>
          <w:sz w:val="32"/>
          <w:szCs w:val="32"/>
          <w:lang w:eastAsia="zh-CN"/>
        </w:rPr>
        <w:t>按行政许可要求实</w:t>
      </w:r>
      <w:r>
        <w:rPr>
          <w:rFonts w:hint="eastAsia" w:ascii="方正仿宋_GBK" w:hAnsi="方正仿宋_GBK" w:eastAsia="方正仿宋_GBK" w:cs="方正仿宋_GBK"/>
          <w:kern w:val="0"/>
          <w:sz w:val="32"/>
          <w:szCs w:val="32"/>
        </w:rPr>
        <w:t>行</w:t>
      </w:r>
      <w:r>
        <w:rPr>
          <w:rFonts w:hint="eastAsia" w:ascii="方正仿宋_GBK" w:hAnsi="方正仿宋_GBK" w:eastAsia="方正仿宋_GBK" w:cs="方正仿宋_GBK"/>
          <w:kern w:val="0"/>
          <w:sz w:val="32"/>
          <w:szCs w:val="32"/>
          <w:lang w:eastAsia="zh-CN"/>
        </w:rPr>
        <w:t>特殊工时</w:t>
      </w:r>
      <w:r>
        <w:rPr>
          <w:rFonts w:hint="eastAsia" w:ascii="方正仿宋_GBK" w:hAnsi="方正仿宋_GBK" w:eastAsia="方正仿宋_GBK" w:cs="方正仿宋_GBK"/>
          <w:kern w:val="0"/>
          <w:sz w:val="32"/>
          <w:szCs w:val="32"/>
        </w:rPr>
        <w:t>，合理安排工</w:t>
      </w:r>
      <w:r>
        <w:rPr>
          <w:rFonts w:hint="eastAsia" w:ascii="方正仿宋_GBK" w:hAnsi="方正仿宋_GBK" w:eastAsia="方正仿宋_GBK" w:cs="方正仿宋_GBK"/>
          <w:kern w:val="0"/>
          <w:sz w:val="32"/>
          <w:szCs w:val="32"/>
          <w:lang w:eastAsia="zh-CN"/>
        </w:rPr>
        <w:t>作</w:t>
      </w:r>
      <w:r>
        <w:rPr>
          <w:rFonts w:hint="eastAsia" w:ascii="方正仿宋_GBK" w:hAnsi="方正仿宋_GBK" w:eastAsia="方正仿宋_GBK" w:cs="方正仿宋_GBK"/>
          <w:kern w:val="0"/>
          <w:sz w:val="32"/>
          <w:szCs w:val="32"/>
        </w:rPr>
        <w:t>时间，</w:t>
      </w:r>
      <w:r>
        <w:rPr>
          <w:rFonts w:hint="eastAsia" w:ascii="方正仿宋_GBK" w:hAnsi="方正仿宋_GBK" w:eastAsia="方正仿宋_GBK" w:cs="方正仿宋_GBK"/>
          <w:kern w:val="0"/>
          <w:sz w:val="32"/>
          <w:szCs w:val="32"/>
          <w:lang w:eastAsia="zh-CN"/>
        </w:rPr>
        <w:t>保障</w:t>
      </w:r>
      <w:r>
        <w:rPr>
          <w:rFonts w:hint="eastAsia" w:ascii="方正仿宋_GBK" w:hAnsi="方正仿宋_GBK" w:eastAsia="方正仿宋_GBK" w:cs="方正仿宋_GBK"/>
          <w:kern w:val="0"/>
          <w:sz w:val="32"/>
          <w:szCs w:val="32"/>
        </w:rPr>
        <w:t>职工休息休假，依法足额支付劳动报酬。</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（七）自</w:t>
      </w:r>
      <w:r>
        <w:rPr>
          <w:rFonts w:hint="eastAsia" w:ascii="仿宋_GB2312" w:hAnsi="仿宋_GB2312" w:eastAsia="仿宋_GB2312" w:cs="仿宋_GB2312"/>
          <w:sz w:val="32"/>
          <w:szCs w:val="32"/>
        </w:rPr>
        <w:t>愿承担未履行承诺、虚假承诺的法律责任，以及</w:t>
      </w:r>
      <w:r>
        <w:rPr>
          <w:rFonts w:hint="eastAsia" w:ascii="仿宋_GB2312" w:hAnsi="仿宋_GB2312" w:eastAsia="仿宋_GB2312" w:cs="仿宋_GB2312"/>
          <w:sz w:val="32"/>
          <w:szCs w:val="32"/>
          <w:lang w:eastAsia="zh-CN"/>
        </w:rPr>
        <w:t>许可机关</w:t>
      </w:r>
      <w:r>
        <w:rPr>
          <w:rFonts w:hint="eastAsia" w:ascii="仿宋_GB2312" w:hAnsi="仿宋_GB2312" w:eastAsia="仿宋_GB2312" w:cs="仿宋_GB2312"/>
          <w:sz w:val="32"/>
          <w:szCs w:val="32"/>
        </w:rPr>
        <w:t>告知的</w:t>
      </w:r>
      <w:r>
        <w:rPr>
          <w:rFonts w:hint="eastAsia" w:ascii="仿宋_GB2312" w:hAnsi="仿宋_GB2312" w:eastAsia="仿宋_GB2312" w:cs="仿宋_GB2312"/>
          <w:sz w:val="32"/>
          <w:szCs w:val="32"/>
          <w:lang w:eastAsia="zh-CN"/>
        </w:rPr>
        <w:t>违诺失信</w:t>
      </w:r>
      <w:r>
        <w:rPr>
          <w:rFonts w:hint="eastAsia" w:ascii="仿宋_GB2312" w:hAnsi="仿宋_GB2312" w:eastAsia="仿宋_GB2312" w:cs="仿宋_GB2312"/>
          <w:sz w:val="32"/>
          <w:szCs w:val="32"/>
        </w:rPr>
        <w:t>惩戒</w:t>
      </w:r>
      <w:r>
        <w:rPr>
          <w:rFonts w:hint="eastAsia" w:ascii="仿宋_GB2312" w:hAnsi="仿宋_GB2312" w:eastAsia="仿宋_GB2312" w:cs="仿宋_GB2312"/>
          <w:sz w:val="32"/>
          <w:szCs w:val="32"/>
          <w:lang w:eastAsia="zh-CN"/>
        </w:rPr>
        <w:t>后果</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八</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所作承诺是申请人真实意思的表示。</w:t>
      </w:r>
    </w:p>
    <w:p>
      <w:pPr>
        <w:spacing w:line="560" w:lineRule="exact"/>
        <w:rPr>
          <w:rFonts w:hint="eastAsia" w:ascii="仿宋_GB2312" w:eastAsia="仿宋_GB2312"/>
          <w:b/>
          <w:bCs/>
          <w:sz w:val="24"/>
        </w:rPr>
      </w:pPr>
    </w:p>
    <w:p>
      <w:pPr>
        <w:spacing w:line="560" w:lineRule="exact"/>
        <w:rPr>
          <w:rFonts w:hint="eastAsia" w:ascii="仿宋_GB2312" w:eastAsia="仿宋_GB2312"/>
          <w:b/>
          <w:bCs/>
          <w:sz w:val="24"/>
        </w:rPr>
      </w:pPr>
    </w:p>
    <w:p>
      <w:pPr>
        <w:spacing w:line="560" w:lineRule="exact"/>
        <w:rPr>
          <w:rFonts w:hint="eastAsia" w:ascii="仿宋_GB2312" w:eastAsia="仿宋_GB2312"/>
          <w:b/>
          <w:bCs/>
          <w:sz w:val="24"/>
        </w:rPr>
      </w:pPr>
    </w:p>
    <w:p>
      <w:pPr>
        <w:spacing w:line="560" w:lineRule="exact"/>
        <w:rPr>
          <w:rFonts w:hint="default" w:ascii="仿宋_GB2312" w:eastAsia="仿宋_GB2312"/>
          <w:b w:val="0"/>
          <w:bCs w:val="0"/>
          <w:sz w:val="24"/>
          <w:u w:val="none"/>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2939415</wp:posOffset>
                </wp:positionH>
                <wp:positionV relativeFrom="paragraph">
                  <wp:posOffset>-123190</wp:posOffset>
                </wp:positionV>
                <wp:extent cx="0" cy="3016250"/>
                <wp:effectExtent l="4445" t="0" r="14605" b="12700"/>
                <wp:wrapNone/>
                <wp:docPr id="3" name="直接连接符 3"/>
                <wp:cNvGraphicFramePr/>
                <a:graphic xmlns:a="http://schemas.openxmlformats.org/drawingml/2006/main">
                  <a:graphicData uri="http://schemas.microsoft.com/office/word/2010/wordprocessingShape">
                    <wps:wsp>
                      <wps:cNvCnPr/>
                      <wps:spPr>
                        <a:xfrm>
                          <a:off x="0" y="0"/>
                          <a:ext cx="0" cy="301625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45pt;margin-top:-9.7pt;height:237.5pt;width:0pt;z-index:251660288;mso-width-relative:page;mso-height-relative:page;" filled="f" stroked="t" coordsize="21600,21600" o:gfxdata="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eEv7c2AAAAAsBAAAPAAAAAAAAAAEAIAAAADgAAABkcnMvZG93bnJldi54bWxQSwECFAAUAAAA&#10;CACHTuJAC2VIr9gBAACFAwAADgAAAAAAAAABACAAAAA9AQAAZHJzL2Uyb0RvYy54bWxQSwUGAAAA&#10;AAYABgBZAQAAhwUAAAAA&#10;">
                <v:fill on="f" focussize="0,0"/>
                <v:stroke weight="0.5pt" color="#000000 [3204]" miterlimit="8" joinstyle="miter"/>
                <v:imagedata o:title=""/>
                <o:lock v:ext="edit" aspectratio="f"/>
              </v:line>
            </w:pict>
          </mc:Fallback>
        </mc:AlternateContent>
      </w:r>
      <w:r>
        <w:rPr>
          <w:rFonts w:hint="eastAsia" w:ascii="仿宋_GB2312" w:eastAsia="仿宋_GB2312"/>
          <w:b w:val="0"/>
          <w:bCs w:val="0"/>
          <w:sz w:val="24"/>
          <w:lang w:eastAsia="zh-CN"/>
        </w:rPr>
        <w:t>申请人（公章）：</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none"/>
          <w:lang w:val="en-US" w:eastAsia="zh-CN"/>
        </w:rPr>
        <w:t xml:space="preserve">   </w:t>
      </w:r>
      <w:r>
        <w:rPr>
          <w:rFonts w:hint="eastAsia" w:ascii="仿宋_GB2312" w:hAnsi="仿宋_GB2312" w:eastAsia="仿宋_GB2312" w:cs="仿宋_GB2312"/>
          <w:sz w:val="24"/>
          <w:lang w:eastAsia="zh-CN"/>
        </w:rPr>
        <w:t>许可机关</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spacing w:line="560" w:lineRule="exact"/>
        <w:rPr>
          <w:rFonts w:ascii="仿宋_GB2312" w:eastAsia="仿宋_GB2312"/>
          <w:b w:val="0"/>
          <w:bCs w:val="0"/>
          <w:sz w:val="24"/>
        </w:rPr>
      </w:pPr>
      <w:r>
        <w:rPr>
          <w:rFonts w:hint="eastAsia" w:ascii="仿宋_GB2312" w:eastAsia="仿宋_GB2312"/>
          <w:b w:val="0"/>
          <w:bCs w:val="0"/>
          <w:sz w:val="24"/>
        </w:rPr>
        <w:t>（以下内容</w:t>
      </w:r>
      <w:r>
        <w:rPr>
          <w:rFonts w:hint="eastAsia" w:ascii="仿宋_GB2312" w:eastAsia="仿宋_GB2312"/>
          <w:b w:val="0"/>
          <w:bCs w:val="0"/>
          <w:sz w:val="24"/>
          <w:lang w:eastAsia="zh-CN"/>
        </w:rPr>
        <w:t>为</w:t>
      </w:r>
      <w:r>
        <w:rPr>
          <w:rFonts w:hint="eastAsia" w:ascii="仿宋_GB2312" w:eastAsia="仿宋_GB2312"/>
          <w:b w:val="0"/>
          <w:bCs w:val="0"/>
          <w:sz w:val="24"/>
        </w:rPr>
        <w:t>二选一）</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□1.法定代表人作出承诺的                 日期：</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月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法定代表人签名/签章：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560" w:lineRule="exact"/>
        <w:rPr>
          <w:rFonts w:ascii="仿宋_GB2312" w:hAnsi="仿宋_GB2312" w:eastAsia="仿宋_GB2312" w:cs="仿宋_GB2312"/>
          <w:sz w:val="24"/>
          <w:u w:val="single"/>
        </w:rPr>
      </w:pPr>
      <w:r>
        <w:rPr>
          <w:rFonts w:hint="eastAsia" w:ascii="仿宋_GB2312" w:hAnsi="仿宋_GB2312" w:eastAsia="仿宋_GB2312" w:cs="仿宋_GB2312"/>
          <w:sz w:val="24"/>
        </w:rPr>
        <w:t>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期：</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 xml:space="preserve">□2.由委托代理人代替法定代表人作出承诺   </w:t>
      </w:r>
    </w:p>
    <w:p>
      <w:pPr>
        <w:spacing w:line="560" w:lineRule="exact"/>
        <w:rPr>
          <w:rFonts w:ascii="仿宋_GB2312" w:hAnsi="仿宋_GB2312" w:eastAsia="仿宋_GB2312" w:cs="仿宋_GB2312"/>
          <w:sz w:val="24"/>
          <w:u w:val="single"/>
        </w:rPr>
      </w:pPr>
      <w:r>
        <w:rPr>
          <w:rFonts w:hint="eastAsia" w:ascii="仿宋_GB2312" w:hAnsi="仿宋_GB2312" w:eastAsia="仿宋_GB2312" w:cs="仿宋_GB2312"/>
          <w:sz w:val="24"/>
        </w:rPr>
        <w:t>委托代理人签名：</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期：</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p>
    <w:p>
      <w:pPr>
        <w:spacing w:line="560" w:lineRule="exact"/>
        <w:ind w:firstLine="960" w:firstLineChars="300"/>
        <w:jc w:val="center"/>
        <w:rPr>
          <w:rFonts w:hint="eastAsia" w:ascii="仿宋_GB2312" w:hAnsi="仿宋_GB2312" w:eastAsia="仿宋_GB2312" w:cs="仿宋_GB2312"/>
          <w:sz w:val="32"/>
          <w:szCs w:val="32"/>
        </w:rPr>
      </w:pPr>
    </w:p>
    <w:p>
      <w:pPr>
        <w:spacing w:line="560" w:lineRule="exact"/>
        <w:ind w:firstLine="960" w:firstLineChars="300"/>
        <w:jc w:val="center"/>
        <w:rPr>
          <w:rFonts w:hint="eastAsia" w:ascii="方正黑体_GBK" w:hAnsi="方正黑体_GBK" w:eastAsia="方正黑体_GBK" w:cs="方正黑体_GBK"/>
          <w:strike w:val="0"/>
          <w:dstrike w:val="0"/>
          <w:color w:val="FF0000"/>
          <w:sz w:val="32"/>
          <w:szCs w:val="32"/>
          <w:lang w:eastAsia="zh-CN"/>
        </w:rPr>
      </w:pPr>
      <w:r>
        <w:rPr>
          <w:rFonts w:hint="eastAsia" w:ascii="仿宋_GB2312" w:hAnsi="仿宋_GB2312" w:eastAsia="仿宋_GB2312" w:cs="仿宋_GB2312"/>
          <w:sz w:val="32"/>
          <w:szCs w:val="32"/>
        </w:rPr>
        <w:t>（本文书一式两份，</w:t>
      </w:r>
      <w:r>
        <w:rPr>
          <w:rFonts w:hint="eastAsia" w:ascii="仿宋_GB2312" w:hAnsi="仿宋_GB2312" w:eastAsia="仿宋_GB2312" w:cs="仿宋_GB2312"/>
          <w:sz w:val="32"/>
          <w:szCs w:val="32"/>
          <w:lang w:eastAsia="zh-CN"/>
        </w:rPr>
        <w:t>许可机关</w:t>
      </w:r>
      <w:r>
        <w:rPr>
          <w:rFonts w:hint="eastAsia" w:ascii="仿宋_GB2312" w:hAnsi="仿宋_GB2312" w:eastAsia="仿宋_GB2312" w:cs="仿宋_GB2312"/>
          <w:sz w:val="32"/>
          <w:szCs w:val="32"/>
        </w:rPr>
        <w:t>与申请</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各执一份）</w:t>
      </w:r>
    </w:p>
    <w:p>
      <w:pPr>
        <w:spacing w:before="312" w:beforeLines="100" w:line="240" w:lineRule="auto"/>
        <w:jc w:val="left"/>
        <w:rPr>
          <w:rFonts w:hint="eastAsia" w:ascii="方正黑体_GBK" w:hAnsi="方正黑体_GBK" w:eastAsia="方正黑体_GBK" w:cs="方正黑体_GBK"/>
          <w:strike w:val="0"/>
          <w:dstrike w:val="0"/>
          <w:color w:val="FF0000"/>
          <w:sz w:val="32"/>
          <w:szCs w:val="32"/>
          <w:lang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方正楷体_GBK" w:hAnsi="方正楷体_GBK" w:eastAsia="方正楷体_GBK" w:cs="方正楷体_GBK"/>
                              <w:sz w:val="18"/>
                              <w:szCs w:val="24"/>
                            </w:rPr>
                            <w:t xml:space="preserve">第 </w:t>
                          </w:r>
                          <w:r>
                            <w:rPr>
                              <w:rFonts w:hint="eastAsia" w:ascii="方正楷体_GBK" w:hAnsi="方正楷体_GBK" w:eastAsia="方正楷体_GBK" w:cs="方正楷体_GBK"/>
                              <w:sz w:val="18"/>
                              <w:szCs w:val="24"/>
                            </w:rPr>
                            <w:fldChar w:fldCharType="begin"/>
                          </w:r>
                          <w:r>
                            <w:rPr>
                              <w:rFonts w:hint="eastAsia" w:ascii="方正楷体_GBK" w:hAnsi="方正楷体_GBK" w:eastAsia="方正楷体_GBK" w:cs="方正楷体_GBK"/>
                              <w:sz w:val="18"/>
                              <w:szCs w:val="24"/>
                            </w:rPr>
                            <w:instrText xml:space="preserve"> PAGE  \* MERGEFORMAT </w:instrText>
                          </w:r>
                          <w:r>
                            <w:rPr>
                              <w:rFonts w:hint="eastAsia" w:ascii="方正楷体_GBK" w:hAnsi="方正楷体_GBK" w:eastAsia="方正楷体_GBK" w:cs="方正楷体_GBK"/>
                              <w:sz w:val="18"/>
                              <w:szCs w:val="24"/>
                            </w:rPr>
                            <w:fldChar w:fldCharType="separate"/>
                          </w:r>
                          <w:r>
                            <w:rPr>
                              <w:rFonts w:hint="eastAsia" w:ascii="方正楷体_GBK" w:hAnsi="方正楷体_GBK" w:eastAsia="方正楷体_GBK" w:cs="方正楷体_GBK"/>
                              <w:sz w:val="18"/>
                              <w:szCs w:val="24"/>
                            </w:rPr>
                            <w:t>1</w:t>
                          </w:r>
                          <w:r>
                            <w:rPr>
                              <w:rFonts w:hint="eastAsia" w:ascii="方正楷体_GBK" w:hAnsi="方正楷体_GBK" w:eastAsia="方正楷体_GBK" w:cs="方正楷体_GBK"/>
                              <w:sz w:val="18"/>
                              <w:szCs w:val="24"/>
                            </w:rPr>
                            <w:fldChar w:fldCharType="end"/>
                          </w:r>
                          <w:r>
                            <w:rPr>
                              <w:rFonts w:hint="eastAsia" w:ascii="方正楷体_GBK" w:hAnsi="方正楷体_GBK" w:eastAsia="方正楷体_GBK" w:cs="方正楷体_GBK"/>
                              <w:sz w:val="18"/>
                              <w:szCs w:val="24"/>
                            </w:rPr>
                            <w:t xml:space="preserve"> 页 共 </w:t>
                          </w:r>
                          <w:r>
                            <w:rPr>
                              <w:rFonts w:hint="eastAsia" w:ascii="方正楷体_GBK" w:hAnsi="方正楷体_GBK" w:eastAsia="方正楷体_GBK" w:cs="方正楷体_GBK"/>
                              <w:sz w:val="18"/>
                              <w:szCs w:val="24"/>
                            </w:rPr>
                            <w:fldChar w:fldCharType="begin"/>
                          </w:r>
                          <w:r>
                            <w:rPr>
                              <w:rFonts w:hint="eastAsia" w:ascii="方正楷体_GBK" w:hAnsi="方正楷体_GBK" w:eastAsia="方正楷体_GBK" w:cs="方正楷体_GBK"/>
                              <w:sz w:val="18"/>
                              <w:szCs w:val="24"/>
                            </w:rPr>
                            <w:instrText xml:space="preserve"> NUMPAGES  \* MERGEFORMAT </w:instrText>
                          </w:r>
                          <w:r>
                            <w:rPr>
                              <w:rFonts w:hint="eastAsia" w:ascii="方正楷体_GBK" w:hAnsi="方正楷体_GBK" w:eastAsia="方正楷体_GBK" w:cs="方正楷体_GBK"/>
                              <w:sz w:val="18"/>
                              <w:szCs w:val="24"/>
                            </w:rPr>
                            <w:fldChar w:fldCharType="separate"/>
                          </w:r>
                          <w:r>
                            <w:rPr>
                              <w:rFonts w:hint="eastAsia" w:ascii="方正楷体_GBK" w:hAnsi="方正楷体_GBK" w:eastAsia="方正楷体_GBK" w:cs="方正楷体_GBK"/>
                              <w:sz w:val="18"/>
                              <w:szCs w:val="24"/>
                            </w:rPr>
                            <w:t>6</w:t>
                          </w:r>
                          <w:r>
                            <w:rPr>
                              <w:rFonts w:hint="eastAsia" w:ascii="方正楷体_GBK" w:hAnsi="方正楷体_GBK" w:eastAsia="方正楷体_GBK" w:cs="方正楷体_GBK"/>
                              <w:sz w:val="18"/>
                              <w:szCs w:val="24"/>
                            </w:rPr>
                            <w:fldChar w:fldCharType="end"/>
                          </w:r>
                          <w:r>
                            <w:rPr>
                              <w:rFonts w:hint="eastAsia" w:ascii="方正楷体_GBK" w:hAnsi="方正楷体_GBK" w:eastAsia="方正楷体_GBK" w:cs="方正楷体_GBK"/>
                              <w:sz w:val="18"/>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方正楷体_GBK" w:hAnsi="方正楷体_GBK" w:eastAsia="方正楷体_GBK" w:cs="方正楷体_GBK"/>
                        <w:sz w:val="18"/>
                        <w:szCs w:val="24"/>
                      </w:rPr>
                      <w:t xml:space="preserve">第 </w:t>
                    </w:r>
                    <w:r>
                      <w:rPr>
                        <w:rFonts w:hint="eastAsia" w:ascii="方正楷体_GBK" w:hAnsi="方正楷体_GBK" w:eastAsia="方正楷体_GBK" w:cs="方正楷体_GBK"/>
                        <w:sz w:val="18"/>
                        <w:szCs w:val="24"/>
                      </w:rPr>
                      <w:fldChar w:fldCharType="begin"/>
                    </w:r>
                    <w:r>
                      <w:rPr>
                        <w:rFonts w:hint="eastAsia" w:ascii="方正楷体_GBK" w:hAnsi="方正楷体_GBK" w:eastAsia="方正楷体_GBK" w:cs="方正楷体_GBK"/>
                        <w:sz w:val="18"/>
                        <w:szCs w:val="24"/>
                      </w:rPr>
                      <w:instrText xml:space="preserve"> PAGE  \* MERGEFORMAT </w:instrText>
                    </w:r>
                    <w:r>
                      <w:rPr>
                        <w:rFonts w:hint="eastAsia" w:ascii="方正楷体_GBK" w:hAnsi="方正楷体_GBK" w:eastAsia="方正楷体_GBK" w:cs="方正楷体_GBK"/>
                        <w:sz w:val="18"/>
                        <w:szCs w:val="24"/>
                      </w:rPr>
                      <w:fldChar w:fldCharType="separate"/>
                    </w:r>
                    <w:r>
                      <w:rPr>
                        <w:rFonts w:hint="eastAsia" w:ascii="方正楷体_GBK" w:hAnsi="方正楷体_GBK" w:eastAsia="方正楷体_GBK" w:cs="方正楷体_GBK"/>
                        <w:sz w:val="18"/>
                        <w:szCs w:val="24"/>
                      </w:rPr>
                      <w:t>1</w:t>
                    </w:r>
                    <w:r>
                      <w:rPr>
                        <w:rFonts w:hint="eastAsia" w:ascii="方正楷体_GBK" w:hAnsi="方正楷体_GBK" w:eastAsia="方正楷体_GBK" w:cs="方正楷体_GBK"/>
                        <w:sz w:val="18"/>
                        <w:szCs w:val="24"/>
                      </w:rPr>
                      <w:fldChar w:fldCharType="end"/>
                    </w:r>
                    <w:r>
                      <w:rPr>
                        <w:rFonts w:hint="eastAsia" w:ascii="方正楷体_GBK" w:hAnsi="方正楷体_GBK" w:eastAsia="方正楷体_GBK" w:cs="方正楷体_GBK"/>
                        <w:sz w:val="18"/>
                        <w:szCs w:val="24"/>
                      </w:rPr>
                      <w:t xml:space="preserve"> 页 共 </w:t>
                    </w:r>
                    <w:r>
                      <w:rPr>
                        <w:rFonts w:hint="eastAsia" w:ascii="方正楷体_GBK" w:hAnsi="方正楷体_GBK" w:eastAsia="方正楷体_GBK" w:cs="方正楷体_GBK"/>
                        <w:sz w:val="18"/>
                        <w:szCs w:val="24"/>
                      </w:rPr>
                      <w:fldChar w:fldCharType="begin"/>
                    </w:r>
                    <w:r>
                      <w:rPr>
                        <w:rFonts w:hint="eastAsia" w:ascii="方正楷体_GBK" w:hAnsi="方正楷体_GBK" w:eastAsia="方正楷体_GBK" w:cs="方正楷体_GBK"/>
                        <w:sz w:val="18"/>
                        <w:szCs w:val="24"/>
                      </w:rPr>
                      <w:instrText xml:space="preserve"> NUMPAGES  \* MERGEFORMAT </w:instrText>
                    </w:r>
                    <w:r>
                      <w:rPr>
                        <w:rFonts w:hint="eastAsia" w:ascii="方正楷体_GBK" w:hAnsi="方正楷体_GBK" w:eastAsia="方正楷体_GBK" w:cs="方正楷体_GBK"/>
                        <w:sz w:val="18"/>
                        <w:szCs w:val="24"/>
                      </w:rPr>
                      <w:fldChar w:fldCharType="separate"/>
                    </w:r>
                    <w:r>
                      <w:rPr>
                        <w:rFonts w:hint="eastAsia" w:ascii="方正楷体_GBK" w:hAnsi="方正楷体_GBK" w:eastAsia="方正楷体_GBK" w:cs="方正楷体_GBK"/>
                        <w:sz w:val="18"/>
                        <w:szCs w:val="24"/>
                      </w:rPr>
                      <w:t>6</w:t>
                    </w:r>
                    <w:r>
                      <w:rPr>
                        <w:rFonts w:hint="eastAsia" w:ascii="方正楷体_GBK" w:hAnsi="方正楷体_GBK" w:eastAsia="方正楷体_GBK" w:cs="方正楷体_GBK"/>
                        <w:sz w:val="18"/>
                        <w:szCs w:val="24"/>
                      </w:rPr>
                      <w:fldChar w:fldCharType="end"/>
                    </w:r>
                    <w:r>
                      <w:rPr>
                        <w:rFonts w:hint="eastAsia" w:ascii="方正楷体_GBK" w:hAnsi="方正楷体_GBK" w:eastAsia="方正楷体_GBK" w:cs="方正楷体_GBK"/>
                        <w:sz w:val="18"/>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7EDDB"/>
    <w:rsid w:val="1D6F7B98"/>
    <w:rsid w:val="1DB6F867"/>
    <w:rsid w:val="2A7B932B"/>
    <w:rsid w:val="2BBB1115"/>
    <w:rsid w:val="2D90BD30"/>
    <w:rsid w:val="2FDF320F"/>
    <w:rsid w:val="37FED504"/>
    <w:rsid w:val="39961A4E"/>
    <w:rsid w:val="3EED3328"/>
    <w:rsid w:val="3EF71AED"/>
    <w:rsid w:val="3EFE5342"/>
    <w:rsid w:val="3EFF7805"/>
    <w:rsid w:val="3F16ADE8"/>
    <w:rsid w:val="3F6BAE56"/>
    <w:rsid w:val="3F7FC920"/>
    <w:rsid w:val="3F9D4F53"/>
    <w:rsid w:val="3FBEC308"/>
    <w:rsid w:val="3FDF494E"/>
    <w:rsid w:val="3FDF6FDC"/>
    <w:rsid w:val="3FDFA5BB"/>
    <w:rsid w:val="3FFEBBD3"/>
    <w:rsid w:val="41BD5FE7"/>
    <w:rsid w:val="433FA343"/>
    <w:rsid w:val="43BE1E93"/>
    <w:rsid w:val="5B2FFCF8"/>
    <w:rsid w:val="5B87FF72"/>
    <w:rsid w:val="5BA608D5"/>
    <w:rsid w:val="5BFDD854"/>
    <w:rsid w:val="5DB7EB0A"/>
    <w:rsid w:val="5DEF2B75"/>
    <w:rsid w:val="5DFDF377"/>
    <w:rsid w:val="5DFFD5E7"/>
    <w:rsid w:val="5F6F7D61"/>
    <w:rsid w:val="5FD757D8"/>
    <w:rsid w:val="5FDFAFD5"/>
    <w:rsid w:val="5FEF5320"/>
    <w:rsid w:val="65AB5B31"/>
    <w:rsid w:val="65FF97C2"/>
    <w:rsid w:val="669DE119"/>
    <w:rsid w:val="67FE6D1D"/>
    <w:rsid w:val="6B5B3E18"/>
    <w:rsid w:val="6BBAF04A"/>
    <w:rsid w:val="6BFF9D54"/>
    <w:rsid w:val="6DBB9E9D"/>
    <w:rsid w:val="6DBF00B7"/>
    <w:rsid w:val="6E7734F0"/>
    <w:rsid w:val="70F78C6F"/>
    <w:rsid w:val="71FBA588"/>
    <w:rsid w:val="72BFF5A0"/>
    <w:rsid w:val="756F4995"/>
    <w:rsid w:val="75E8A3A4"/>
    <w:rsid w:val="75F7EC4E"/>
    <w:rsid w:val="76DDBF70"/>
    <w:rsid w:val="776BCA90"/>
    <w:rsid w:val="779F9392"/>
    <w:rsid w:val="77BFA6E9"/>
    <w:rsid w:val="77D7EDDB"/>
    <w:rsid w:val="77FBC252"/>
    <w:rsid w:val="77FEAB7A"/>
    <w:rsid w:val="7A7F9DD7"/>
    <w:rsid w:val="7B3FF2C2"/>
    <w:rsid w:val="7B7AA006"/>
    <w:rsid w:val="7BB943FC"/>
    <w:rsid w:val="7BBEACA6"/>
    <w:rsid w:val="7BBF7C6F"/>
    <w:rsid w:val="7BEB573B"/>
    <w:rsid w:val="7BEF1BC1"/>
    <w:rsid w:val="7BFC5475"/>
    <w:rsid w:val="7BFD8A17"/>
    <w:rsid w:val="7D2F6F65"/>
    <w:rsid w:val="7D3FD097"/>
    <w:rsid w:val="7D6E1797"/>
    <w:rsid w:val="7D7F16BE"/>
    <w:rsid w:val="7DFB4BD9"/>
    <w:rsid w:val="7EDD69D9"/>
    <w:rsid w:val="7EF90293"/>
    <w:rsid w:val="7EFBCEDC"/>
    <w:rsid w:val="7F39BC18"/>
    <w:rsid w:val="7F3F34BF"/>
    <w:rsid w:val="7F664B53"/>
    <w:rsid w:val="7F777D12"/>
    <w:rsid w:val="7F9FF263"/>
    <w:rsid w:val="7FA2DE5F"/>
    <w:rsid w:val="7FC1D6B1"/>
    <w:rsid w:val="7FCFBBC6"/>
    <w:rsid w:val="7FFF3FF0"/>
    <w:rsid w:val="7FFFB57F"/>
    <w:rsid w:val="7FFFC361"/>
    <w:rsid w:val="96EEDCD3"/>
    <w:rsid w:val="97B4681D"/>
    <w:rsid w:val="9BCFD571"/>
    <w:rsid w:val="A37F2A55"/>
    <w:rsid w:val="A797B371"/>
    <w:rsid w:val="A8AC8222"/>
    <w:rsid w:val="ADFE2A4C"/>
    <w:rsid w:val="AFA7FFBA"/>
    <w:rsid w:val="AFB51273"/>
    <w:rsid w:val="AFEB7066"/>
    <w:rsid w:val="AFFA7404"/>
    <w:rsid w:val="B31E3C33"/>
    <w:rsid w:val="B5BFD9CF"/>
    <w:rsid w:val="B6C7D1B2"/>
    <w:rsid w:val="B7718E1D"/>
    <w:rsid w:val="BB76E4B6"/>
    <w:rsid w:val="BBF7843E"/>
    <w:rsid w:val="BBFE15F7"/>
    <w:rsid w:val="BDC77AD0"/>
    <w:rsid w:val="BF9FE6B3"/>
    <w:rsid w:val="BFFB30BA"/>
    <w:rsid w:val="BFFF04C8"/>
    <w:rsid w:val="C6BD95E5"/>
    <w:rsid w:val="CBFE639D"/>
    <w:rsid w:val="CD7D946E"/>
    <w:rsid w:val="CDB93675"/>
    <w:rsid w:val="CEF833BE"/>
    <w:rsid w:val="CF268FE0"/>
    <w:rsid w:val="CFF7B203"/>
    <w:rsid w:val="CFFB70AE"/>
    <w:rsid w:val="D7DE1148"/>
    <w:rsid w:val="D7DFF5FB"/>
    <w:rsid w:val="D9EF1222"/>
    <w:rsid w:val="DBFFB540"/>
    <w:rsid w:val="DCFA7A04"/>
    <w:rsid w:val="DD7BF402"/>
    <w:rsid w:val="DEEE0DB3"/>
    <w:rsid w:val="DFF538C6"/>
    <w:rsid w:val="DFF75A55"/>
    <w:rsid w:val="E03B3F97"/>
    <w:rsid w:val="E17FD2FB"/>
    <w:rsid w:val="E6BDCA45"/>
    <w:rsid w:val="E7F72149"/>
    <w:rsid w:val="E9FF2699"/>
    <w:rsid w:val="ED5D4EA3"/>
    <w:rsid w:val="EDF7B503"/>
    <w:rsid w:val="EE3FC03E"/>
    <w:rsid w:val="EE4E6548"/>
    <w:rsid w:val="EECD5013"/>
    <w:rsid w:val="EF7E5F6F"/>
    <w:rsid w:val="EFB9A80A"/>
    <w:rsid w:val="EFEF5B23"/>
    <w:rsid w:val="EFFBF29D"/>
    <w:rsid w:val="EFFF92FC"/>
    <w:rsid w:val="F2FE93D6"/>
    <w:rsid w:val="F3373523"/>
    <w:rsid w:val="F36647BD"/>
    <w:rsid w:val="F3BF860D"/>
    <w:rsid w:val="F3DF1A62"/>
    <w:rsid w:val="F3DFA7F8"/>
    <w:rsid w:val="F4CB56AB"/>
    <w:rsid w:val="F4FB3C42"/>
    <w:rsid w:val="F53EA732"/>
    <w:rsid w:val="F5A7027C"/>
    <w:rsid w:val="F5D3B67F"/>
    <w:rsid w:val="F659A49C"/>
    <w:rsid w:val="F6FE9497"/>
    <w:rsid w:val="F6FEC597"/>
    <w:rsid w:val="F7B757E8"/>
    <w:rsid w:val="F7D74B6D"/>
    <w:rsid w:val="F7F28D9B"/>
    <w:rsid w:val="F9F31109"/>
    <w:rsid w:val="FAAF4D0D"/>
    <w:rsid w:val="FAE99D3E"/>
    <w:rsid w:val="FB1B54E3"/>
    <w:rsid w:val="FB7F1B38"/>
    <w:rsid w:val="FB9F0B4B"/>
    <w:rsid w:val="FBDD8D2F"/>
    <w:rsid w:val="FBF63E11"/>
    <w:rsid w:val="FBFA6723"/>
    <w:rsid w:val="FBFB3615"/>
    <w:rsid w:val="FCF3AC5C"/>
    <w:rsid w:val="FD2F9B49"/>
    <w:rsid w:val="FEBFF1F7"/>
    <w:rsid w:val="FEF76D56"/>
    <w:rsid w:val="FEF7F2F0"/>
    <w:rsid w:val="FF2B56DA"/>
    <w:rsid w:val="FF3EC4A9"/>
    <w:rsid w:val="FF57D180"/>
    <w:rsid w:val="FF6F24C3"/>
    <w:rsid w:val="FF7D37D4"/>
    <w:rsid w:val="FF89B289"/>
    <w:rsid w:val="FF9F9BF9"/>
    <w:rsid w:val="FFBAEC71"/>
    <w:rsid w:val="FFBCE6A3"/>
    <w:rsid w:val="FFD709C8"/>
    <w:rsid w:val="FFDD5855"/>
    <w:rsid w:val="FFE726AD"/>
    <w:rsid w:val="FFFE3EEC"/>
    <w:rsid w:val="FFFF081F"/>
    <w:rsid w:val="FFFF4AE6"/>
    <w:rsid w:val="FFFF5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2021-07-08T08:11:00Z</dcterms:created>
  <dc:creator>rsj</dc:creator>
  <cp:lastModifiedBy>rsj</cp:lastModifiedBy>
  <cp:lastPrinted>2021-09-15T14:44:26Z</cp:lastPrinted>
  <dcterms:modified xsi:type="dcterms:W3CDTF">2021-09-15T15:26:43Z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