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FBD1B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E19735E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方正小标宋简体" w:hAnsi="仿宋" w:eastAsia="方正小标宋简体" w:cs="宋体"/>
          <w:b/>
          <w:color w:val="333333"/>
          <w:kern w:val="0"/>
          <w:sz w:val="36"/>
          <w:szCs w:val="36"/>
          <w:lang w:val="en-US" w:eastAsia="zh-CN"/>
        </w:rPr>
      </w:pPr>
    </w:p>
    <w:p w14:paraId="1E863715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4C4C4C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第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届“北京匠师杯”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技工院校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教师职业能力大赛（教研成果赛）——教案评分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2"/>
        <w:gridCol w:w="1276"/>
      </w:tblGrid>
      <w:tr w14:paraId="3861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A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评价指标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81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118"/>
              <w:jc w:val="center"/>
              <w:textAlignment w:val="auto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eastAsia="zh-CN"/>
              </w:rPr>
              <w:t>评价标准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230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权重分数</w:t>
            </w:r>
          </w:p>
        </w:tc>
      </w:tr>
      <w:tr w14:paraId="68F4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5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  <w:t>教学依据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3A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b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1.</w:t>
            </w:r>
            <w:r>
              <w:rPr>
                <w:rFonts w:hint="eastAsia" w:eastAsia="仿宋_GB2312"/>
                <w:bCs/>
                <w:sz w:val="24"/>
              </w:rPr>
              <w:t>基于</w:t>
            </w:r>
            <w:r>
              <w:rPr>
                <w:rFonts w:hint="eastAsia" w:ascii="仿宋_GB2312" w:hAnsi="宋体" w:eastAsia="仿宋_GB2312" w:cs="仿宋"/>
                <w:bCs/>
                <w:sz w:val="24"/>
              </w:rPr>
              <w:t>课程</w:t>
            </w:r>
            <w:r>
              <w:rPr>
                <w:rFonts w:hint="eastAsia" w:eastAsia="仿宋_GB2312"/>
                <w:sz w:val="24"/>
              </w:rPr>
              <w:t>定位，课程目标、课程内容及实施建议和考核要求，确定本次课定位，准确、恰当。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2D6E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0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  <w:t>学习目标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能够反映学生思想政治、职业素养与综合职业能力的要求，结合学生实际，明确、具体且可操作性强。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1F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3B98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9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学情分析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71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3.</w:t>
            </w:r>
            <w:r>
              <w:rPr>
                <w:rFonts w:ascii="仿宋_GB2312" w:hAnsi="宋体" w:eastAsia="仿宋_GB2312" w:cs="仿宋"/>
                <w:sz w:val="24"/>
              </w:rPr>
              <w:t>基于通用能力</w:t>
            </w:r>
            <w:r>
              <w:rPr>
                <w:rFonts w:hint="eastAsia" w:ascii="仿宋_GB2312" w:hAnsi="宋体" w:eastAsia="仿宋_GB2312" w:cs="仿宋"/>
                <w:sz w:val="24"/>
              </w:rPr>
              <w:t>、</w:t>
            </w:r>
            <w:r>
              <w:rPr>
                <w:rFonts w:ascii="仿宋_GB2312" w:hAnsi="宋体" w:eastAsia="仿宋_GB2312" w:cs="仿宋"/>
                <w:sz w:val="24"/>
              </w:rPr>
              <w:t>专业能力的基础</w:t>
            </w:r>
            <w:r>
              <w:rPr>
                <w:rFonts w:hint="eastAsia" w:ascii="仿宋_GB2312" w:hAnsi="宋体" w:eastAsia="仿宋_GB2312" w:cs="仿宋"/>
                <w:sz w:val="24"/>
              </w:rPr>
              <w:t>，</w:t>
            </w:r>
            <w:r>
              <w:rPr>
                <w:rFonts w:ascii="仿宋_GB2312" w:hAnsi="宋体" w:eastAsia="仿宋_GB2312" w:cs="仿宋"/>
                <w:sz w:val="24"/>
              </w:rPr>
              <w:t>多角度进行学情分析</w:t>
            </w:r>
            <w:r>
              <w:rPr>
                <w:rFonts w:hint="eastAsia" w:ascii="仿宋_GB2312" w:hAnsi="宋体" w:eastAsia="仿宋_GB2312" w:cs="仿宋"/>
                <w:sz w:val="24"/>
              </w:rPr>
              <w:t>，</w:t>
            </w:r>
            <w:r>
              <w:rPr>
                <w:rFonts w:ascii="仿宋_GB2312" w:hAnsi="宋体" w:eastAsia="仿宋_GB2312" w:cs="仿宋"/>
                <w:sz w:val="24"/>
              </w:rPr>
              <w:t>为学习内容和教学策略的选择提供</w:t>
            </w:r>
            <w:r>
              <w:rPr>
                <w:rFonts w:hint="eastAsia" w:ascii="仿宋_GB2312" w:hAnsi="宋体" w:eastAsia="仿宋_GB2312" w:cs="仿宋"/>
                <w:sz w:val="24"/>
              </w:rPr>
              <w:t>参考。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C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5</w:t>
            </w:r>
          </w:p>
        </w:tc>
      </w:tr>
      <w:tr w14:paraId="5CEC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C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  <w:t>学习内容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8F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与人文素质养成或企业生产过程紧密相关，体现科学性和职业性。匹配具体学情，重、难点确定依据合理，符合学习目标。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6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5F7A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  <w:t>学习成果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E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4"/>
              </w:rPr>
              <w:t>与学习目标、学习内容相匹配；体现对学生综合职业能力和思政素质的要求；展现学生对学习内容的加工、应用或迁移。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EB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5</w:t>
            </w:r>
          </w:p>
        </w:tc>
      </w:tr>
      <w:tr w14:paraId="325B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9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  <w:t>学习资源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7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sz w:val="24"/>
              </w:rPr>
              <w:t>体现学生在问题引导下的学习过程，其相关环境设计与社会生活或工作环境要求尽可能相一致，有效支持学生的学习。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7F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0528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4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0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教学策略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81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7.</w:t>
            </w:r>
            <w:r>
              <w:rPr>
                <w:rFonts w:hint="eastAsia" w:ascii="仿宋_GB2312" w:eastAsia="仿宋_GB2312"/>
                <w:sz w:val="24"/>
              </w:rPr>
              <w:t>教学方法体现以学生为中心、行动导向的教学理念，适应具体学情，采用混合式学习，重视学生的适应与接纳，形式灵活、方法有效；教学手段有效支持学习活动的开展，适当利用多种教学媒体以及信息化手段和数字化资源，新颖、富有创意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B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4744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3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0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  <w:t>教学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过程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1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 w:cs="仿宋"/>
                <w:sz w:val="24"/>
              </w:rPr>
              <w:t>教学环节设计合理，过程完整，层次清晰，过渡自然；师生活动设计合理有效；时间分配恰当；突出重点，突破难点。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4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19DD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F7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0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课程思政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0C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9.</w:t>
            </w:r>
            <w:r>
              <w:rPr>
                <w:rFonts w:hint="eastAsia" w:ascii="仿宋_GB2312" w:eastAsia="仿宋_GB2312"/>
                <w:sz w:val="24"/>
              </w:rPr>
              <w:t>充分挖掘蕴含在课程教学中的思政元素，体现专业特色，将知识传授、能力培养和价值塑造有机融合。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C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60BD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4A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学业评价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A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10.</w:t>
            </w:r>
            <w:r>
              <w:rPr>
                <w:rFonts w:hint="eastAsia" w:ascii="仿宋_GB2312" w:eastAsia="仿宋_GB2312"/>
                <w:sz w:val="24"/>
              </w:rPr>
              <w:t>评价方式方法合理，易于实施，能有效解决实际教学问题，促进学生分析、解决问题能力提升，促进达成学习目标。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FA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</w:t>
            </w:r>
          </w:p>
        </w:tc>
      </w:tr>
      <w:tr w14:paraId="0B8E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4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板书设计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E8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11.</w:t>
            </w:r>
            <w:r>
              <w:rPr>
                <w:rFonts w:ascii="仿宋_GB2312" w:eastAsia="仿宋_GB2312"/>
                <w:sz w:val="24"/>
              </w:rPr>
              <w:t>板书设计紧扣教学内容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突出重点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主次分明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9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5</w:t>
            </w:r>
          </w:p>
        </w:tc>
      </w:tr>
      <w:tr w14:paraId="24B5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BA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0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体例格式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1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12.</w:t>
            </w:r>
            <w:r>
              <w:rPr>
                <w:rFonts w:ascii="仿宋_GB2312" w:eastAsia="仿宋_GB2312"/>
                <w:sz w:val="24"/>
              </w:rPr>
              <w:t>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后</w:t>
            </w:r>
            <w:r>
              <w:rPr>
                <w:rFonts w:ascii="仿宋_GB2312" w:eastAsia="仿宋_GB2312"/>
                <w:sz w:val="24"/>
              </w:rPr>
              <w:t>教案</w:t>
            </w:r>
            <w:r>
              <w:rPr>
                <w:rFonts w:hint="eastAsia" w:ascii="仿宋_GB2312" w:eastAsia="仿宋_GB2312"/>
                <w:sz w:val="24"/>
              </w:rPr>
              <w:t xml:space="preserve">；结构完整，体例规范，文字通顺；图标符合技术规范要求，表述清晰，逻辑性强。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5</w:t>
            </w:r>
          </w:p>
        </w:tc>
      </w:tr>
      <w:tr w14:paraId="1CA5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B3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6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333333"/>
                <w:kern w:val="0"/>
                <w:sz w:val="24"/>
              </w:rPr>
              <w:t>100</w:t>
            </w:r>
          </w:p>
        </w:tc>
      </w:tr>
    </w:tbl>
    <w:p w14:paraId="56E9F086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</w:pPr>
    </w:p>
    <w:p w14:paraId="0DCD89B7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第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届“北京匠师杯”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技工院校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教师职业能力</w:t>
      </w:r>
    </w:p>
    <w:p w14:paraId="700CB439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大赛（教研成果赛）——论文评分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6130"/>
        <w:gridCol w:w="1492"/>
      </w:tblGrid>
      <w:tr w14:paraId="7838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D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4"/>
              </w:rPr>
              <w:t>评价指标</w:t>
            </w:r>
          </w:p>
        </w:tc>
        <w:tc>
          <w:tcPr>
            <w:tcW w:w="33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8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4"/>
              </w:rPr>
              <w:t>评价标准</w:t>
            </w:r>
          </w:p>
        </w:tc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9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333333"/>
                <w:kern w:val="0"/>
                <w:sz w:val="24"/>
              </w:rPr>
              <w:t>权重分数</w:t>
            </w:r>
          </w:p>
        </w:tc>
      </w:tr>
      <w:tr w14:paraId="016F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A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3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D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E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</w:tr>
      <w:tr w14:paraId="42C3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A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论文选题</w:t>
            </w:r>
          </w:p>
          <w:p w14:paraId="247A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1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.符合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北京市技工教育和</w:t>
            </w:r>
            <w:r>
              <w:rPr>
                <w:rFonts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职业培训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改革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方向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，体现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技工教育发展特色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7A7A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1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2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.紧密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联系院校教育教学工作实践，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切实解决发展中的重点、难点问题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B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0FF3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0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3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3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选题视角新颖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，具有前瞻性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9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1A2B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论证过程</w:t>
            </w:r>
          </w:p>
          <w:p w14:paraId="4F5A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val="en-US" w:eastAsia="zh-CN"/>
              </w:rPr>
              <w:t>（40）</w:t>
            </w: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4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论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点正确鲜明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，有一定的创新性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8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5BB2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5.论证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方法科学、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严谨充分、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分析深入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、逻辑性强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67AD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3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5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6.论据翔实、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案例典型、真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实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可信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306F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6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.结构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完整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、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思路清晰、重点突出、详略得当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4381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8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应用价值</w:t>
            </w:r>
          </w:p>
          <w:p w14:paraId="5143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A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.具有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较强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的应用价值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指导推广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意义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3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7384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F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.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具有独到见解或创新性解决方案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6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09F2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A7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写作规范</w:t>
            </w:r>
          </w:p>
          <w:p w14:paraId="4EE97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0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left"/>
              <w:textAlignment w:val="auto"/>
              <w:rPr>
                <w:rFonts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1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</w:rPr>
              <w:t>.语言准确、文字流畅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eastAsia="zh-CN"/>
              </w:rPr>
              <w:t>、图表清晰、格式规范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A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hint="default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333333"/>
                <w:kern w:val="0"/>
                <w:sz w:val="24"/>
                <w:lang w:val="en-US" w:eastAsia="zh-CN"/>
              </w:rPr>
              <w:t>10</w:t>
            </w:r>
          </w:p>
        </w:tc>
      </w:tr>
      <w:tr w14:paraId="6B2B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合计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3908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51"/>
              <w:jc w:val="center"/>
              <w:textAlignment w:val="auto"/>
              <w:rPr>
                <w:rFonts w:ascii="仿宋_GB2312" w:hAnsi="Verdana" w:eastAsia="仿宋_GB2312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333333"/>
                <w:kern w:val="0"/>
                <w:sz w:val="24"/>
              </w:rPr>
              <w:t>100</w:t>
            </w:r>
          </w:p>
        </w:tc>
      </w:tr>
    </w:tbl>
    <w:p w14:paraId="0ACDCDD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44BFC"/>
    <w:rsid w:val="026315A9"/>
    <w:rsid w:val="64C4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办公会-正文"/>
    <w:basedOn w:val="1"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2026-04-09T02:27:00Z</dcterms:created>
  <dc:creator>半城柳色半声笛</dc:creator>
  <cp:lastModifiedBy>半城柳色半声笛</cp:lastModifiedBy>
  <dcterms:modified xsi:type="dcterms:W3CDTF">2026-04-09T02:28:19Z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22D708DA1A00408B8719B8939D12041C_11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