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17A9E">
      <w:pPr>
        <w:adjustRightInd w:val="0"/>
        <w:snapToGrid w:val="0"/>
        <w:spacing w:line="400" w:lineRule="exact"/>
        <w:jc w:val="center"/>
        <w:outlineLvl w:val="0"/>
        <w:rPr>
          <w:rFonts w:hint="eastAsia" w:ascii="Times New Roman" w:hAnsi="Times New Roman"/>
          <w:b/>
          <w:bCs/>
          <w:szCs w:val="21"/>
          <w:lang w:val="en-US" w:eastAsia="zh-CN"/>
        </w:rPr>
      </w:pPr>
      <w:r>
        <w:rPr>
          <w:rFonts w:hint="eastAsia" w:ascii="Times New Roman" w:hAnsi="Times New Roman" w:eastAsia="方正小标宋简体" w:cs="方正小标宋简体"/>
          <w:b w:val="0"/>
          <w:bCs w:val="0"/>
          <w:sz w:val="32"/>
          <w:szCs w:val="32"/>
          <w:lang w:val="en-US" w:eastAsia="zh-CN"/>
        </w:rPr>
        <w:t>人力资源市场统计报表指标解释</w:t>
      </w:r>
    </w:p>
    <w:p w14:paraId="0590FDE7">
      <w:pPr>
        <w:adjustRightInd w:val="0"/>
        <w:snapToGrid w:val="0"/>
        <w:spacing w:line="400" w:lineRule="exact"/>
        <w:jc w:val="center"/>
        <w:outlineLvl w:val="0"/>
        <w:rPr>
          <w:rFonts w:hint="default" w:ascii="Times New Roman" w:hAnsi="Times New Roman"/>
          <w:b/>
          <w:bCs/>
          <w:szCs w:val="21"/>
          <w:lang w:val="en-US" w:eastAsia="zh-CN"/>
        </w:rPr>
      </w:pPr>
    </w:p>
    <w:p w14:paraId="37F89AB7">
      <w:pPr>
        <w:adjustRightInd w:val="0"/>
        <w:snapToGrid w:val="0"/>
        <w:spacing w:line="400" w:lineRule="exact"/>
        <w:ind w:firstLine="422" w:firstLineChars="200"/>
        <w:outlineLvl w:val="0"/>
        <w:rPr>
          <w:rFonts w:ascii="Times New Roman" w:hAnsi="Times New Roman"/>
          <w:b/>
          <w:bCs/>
          <w:szCs w:val="21"/>
        </w:rPr>
      </w:pPr>
      <w:r>
        <w:rPr>
          <w:rFonts w:hint="eastAsia" w:ascii="Times New Roman" w:hAnsi="Times New Roman"/>
          <w:b/>
          <w:bCs/>
          <w:szCs w:val="21"/>
        </w:rPr>
        <w:t>人社统LM1表</w:t>
      </w:r>
    </w:p>
    <w:p w14:paraId="3A793D5F">
      <w:pPr>
        <w:adjustRightInd w:val="0"/>
        <w:snapToGrid w:val="0"/>
        <w:spacing w:line="460" w:lineRule="exact"/>
        <w:ind w:firstLine="420" w:firstLineChars="200"/>
        <w:rPr>
          <w:rFonts w:ascii="Times New Roman" w:hAnsi="Times New Roman" w:cs="黑体"/>
          <w:kern w:val="0"/>
          <w:szCs w:val="21"/>
        </w:rPr>
      </w:pPr>
      <w:r>
        <w:rPr>
          <w:rFonts w:hint="eastAsia" w:ascii="Times New Roman" w:hAnsi="Times New Roman" w:eastAsia="黑体" w:cs="黑体"/>
          <w:kern w:val="0"/>
          <w:szCs w:val="21"/>
        </w:rPr>
        <w:t xml:space="preserve">统一社会信用代码  </w:t>
      </w:r>
      <w:r>
        <w:rPr>
          <w:rFonts w:hint="eastAsia" w:ascii="Times New Roman" w:hAnsi="Times New Roman" w:cs="黑体"/>
          <w:kern w:val="0"/>
          <w:szCs w:val="21"/>
        </w:rPr>
        <w:t>指按照《国务院关于批转发展改革委等部门法人和其他组织统一社会信用代码制度建设总体方案的通知》（国发﹝2015﹞33号）规定，由赋码主管部门给每一个法人单位和其他组织颁发的在全国范围内唯一的、终身不变的法定身份识别码。已经领取了统一社会信用代码的法人单位和产业活动单位必须填写统一社会信用代码。</w:t>
      </w:r>
    </w:p>
    <w:p w14:paraId="17A0C495">
      <w:pPr>
        <w:adjustRightInd w:val="0"/>
        <w:snapToGrid w:val="0"/>
        <w:spacing w:line="460" w:lineRule="exact"/>
        <w:ind w:firstLine="420" w:firstLineChars="200"/>
        <w:rPr>
          <w:rFonts w:hint="eastAsia" w:ascii="Times New Roman" w:hAnsi="Times New Roman" w:cs="黑体"/>
          <w:kern w:val="0"/>
          <w:szCs w:val="21"/>
          <w:lang w:val="en-US" w:eastAsia="zh-CN"/>
        </w:rPr>
      </w:pPr>
      <w:r>
        <w:rPr>
          <w:rFonts w:hint="eastAsia" w:ascii="Times New Roman" w:hAnsi="Times New Roman" w:eastAsia="黑体" w:cs="黑体"/>
          <w:kern w:val="0"/>
          <w:szCs w:val="21"/>
        </w:rPr>
        <w:t>单位所在地详细地址</w:t>
      </w:r>
      <w:r>
        <w:rPr>
          <w:rFonts w:hint="eastAsia" w:ascii="Times New Roman" w:hAnsi="Times New Roman" w:eastAsia="黑体" w:cs="黑体"/>
          <w:kern w:val="0"/>
          <w:szCs w:val="21"/>
          <w:lang w:val="en-US" w:eastAsia="zh-CN"/>
        </w:rPr>
        <w:t xml:space="preserve">  </w:t>
      </w:r>
      <w:r>
        <w:rPr>
          <w:rFonts w:hint="eastAsia" w:ascii="Times New Roman" w:hAnsi="Times New Roman" w:cs="黑体"/>
          <w:kern w:val="0"/>
          <w:szCs w:val="21"/>
          <w:lang w:val="en-US" w:eastAsia="zh-CN"/>
        </w:rPr>
        <w:t>指单位主要经营地所处的详细地址。</w:t>
      </w:r>
    </w:p>
    <w:p w14:paraId="7B605EC4">
      <w:pPr>
        <w:adjustRightInd w:val="0"/>
        <w:snapToGrid w:val="0"/>
        <w:spacing w:line="460" w:lineRule="exact"/>
        <w:ind w:firstLine="420" w:firstLineChars="200"/>
        <w:rPr>
          <w:rFonts w:hint="default" w:ascii="Times New Roman" w:hAnsi="Times New Roman" w:cs="黑体"/>
          <w:kern w:val="0"/>
          <w:szCs w:val="21"/>
          <w:lang w:val="en-US" w:eastAsia="zh-CN"/>
        </w:rPr>
      </w:pPr>
      <w:r>
        <w:rPr>
          <w:rFonts w:hint="eastAsia" w:ascii="Times New Roman" w:hAnsi="Times New Roman" w:eastAsia="黑体" w:cs="黑体"/>
          <w:kern w:val="0"/>
          <w:szCs w:val="21"/>
          <w:lang w:val="en-US" w:eastAsia="zh-CN"/>
        </w:rPr>
        <w:t>单位注册地详细地址</w:t>
      </w:r>
      <w:r>
        <w:rPr>
          <w:rFonts w:hint="eastAsia" w:ascii="Times New Roman" w:hAnsi="Times New Roman" w:cs="黑体"/>
          <w:kern w:val="0"/>
          <w:szCs w:val="21"/>
          <w:lang w:val="en-US" w:eastAsia="zh-CN"/>
        </w:rPr>
        <w:t xml:space="preserve">  指单位在审批登记部门登记注册的地址，当注册地址与所在地址一致时可免填。</w:t>
      </w:r>
    </w:p>
    <w:p w14:paraId="4A8B44BE">
      <w:pPr>
        <w:adjustRightInd w:val="0"/>
        <w:snapToGrid w:val="0"/>
        <w:spacing w:line="460" w:lineRule="exact"/>
        <w:ind w:firstLine="420" w:firstLineChars="200"/>
        <w:rPr>
          <w:rFonts w:ascii="Times New Roman" w:hAnsi="Times New Roman" w:cs="宋体"/>
          <w:bCs/>
          <w:kern w:val="0"/>
          <w:szCs w:val="21"/>
        </w:rPr>
      </w:pPr>
      <w:r>
        <w:rPr>
          <w:rFonts w:hint="eastAsia" w:ascii="Times New Roman" w:hAnsi="Times New Roman" w:eastAsia="黑体" w:cs="黑体"/>
          <w:kern w:val="0"/>
          <w:szCs w:val="21"/>
        </w:rPr>
        <w:t xml:space="preserve">综合性公共就业和人才服务机构  </w:t>
      </w:r>
      <w:r>
        <w:rPr>
          <w:rFonts w:hint="eastAsia" w:ascii="Times New Roman" w:hAnsi="Times New Roman" w:cs="宋体"/>
          <w:bCs/>
          <w:kern w:val="0"/>
          <w:szCs w:val="21"/>
        </w:rPr>
        <w:t>由县级以上政府人力资源社会保障部门设立，面向用人单位和求职者提供就业和人才流动配置等各类公共服务的综合性机构，其主体是由原公共就业服务机构和人才交流服务机构合并设立的。</w:t>
      </w:r>
    </w:p>
    <w:p w14:paraId="1EB38A98">
      <w:pPr>
        <w:adjustRightInd w:val="0"/>
        <w:snapToGrid w:val="0"/>
        <w:spacing w:line="460" w:lineRule="exact"/>
        <w:ind w:firstLine="420" w:firstLineChars="200"/>
        <w:rPr>
          <w:rFonts w:ascii="Times New Roman" w:hAnsi="Times New Roman" w:cs="宋体"/>
          <w:bCs/>
          <w:kern w:val="0"/>
          <w:szCs w:val="21"/>
        </w:rPr>
      </w:pPr>
      <w:r>
        <w:rPr>
          <w:rFonts w:hint="eastAsia" w:ascii="Times New Roman" w:hAnsi="Times New Roman" w:eastAsia="黑体" w:cs="黑体"/>
          <w:kern w:val="0"/>
          <w:szCs w:val="21"/>
        </w:rPr>
        <w:t xml:space="preserve">公共就业服务机构  </w:t>
      </w:r>
      <w:r>
        <w:rPr>
          <w:rFonts w:hint="eastAsia" w:ascii="Times New Roman" w:hAnsi="Times New Roman" w:cs="宋体"/>
          <w:bCs/>
          <w:kern w:val="0"/>
          <w:szCs w:val="21"/>
        </w:rPr>
        <w:t>由县级以上政府人力资源社会保障部门设立，承担基本公共就业服务，帮助各类就业困难群体实现就业的服务机构。</w:t>
      </w:r>
    </w:p>
    <w:p w14:paraId="6AE46C15">
      <w:pPr>
        <w:adjustRightInd w:val="0"/>
        <w:snapToGrid w:val="0"/>
        <w:spacing w:line="460" w:lineRule="exact"/>
        <w:ind w:firstLine="420" w:firstLineChars="200"/>
        <w:rPr>
          <w:rFonts w:ascii="Times New Roman" w:hAnsi="Times New Roman" w:cs="宋体"/>
          <w:bCs/>
          <w:kern w:val="0"/>
          <w:szCs w:val="21"/>
        </w:rPr>
      </w:pPr>
      <w:r>
        <w:rPr>
          <w:rFonts w:hint="eastAsia" w:ascii="Times New Roman" w:hAnsi="Times New Roman" w:eastAsia="黑体" w:cs="黑体"/>
          <w:kern w:val="0"/>
          <w:szCs w:val="21"/>
        </w:rPr>
        <w:t xml:space="preserve">人才公共服务机构  </w:t>
      </w:r>
      <w:r>
        <w:rPr>
          <w:rFonts w:hint="eastAsia" w:ascii="Times New Roman" w:hAnsi="Times New Roman" w:cs="宋体"/>
          <w:bCs/>
          <w:kern w:val="0"/>
          <w:szCs w:val="21"/>
        </w:rPr>
        <w:t>由县级以上政府人力资源社会保障部门设立，主要面向各类人才和用人单位提供相关服务，承担公共人才服务职能的公益性服务机构。</w:t>
      </w:r>
    </w:p>
    <w:p w14:paraId="58D05C20">
      <w:pPr>
        <w:adjustRightInd w:val="0"/>
        <w:snapToGrid w:val="0"/>
        <w:spacing w:line="460" w:lineRule="exact"/>
        <w:ind w:firstLine="420" w:firstLineChars="200"/>
        <w:rPr>
          <w:rFonts w:ascii="Times New Roman" w:hAnsi="Times New Roman" w:cs="宋体"/>
          <w:b/>
          <w:bCs/>
          <w:kern w:val="0"/>
          <w:szCs w:val="21"/>
        </w:rPr>
      </w:pPr>
      <w:r>
        <w:rPr>
          <w:rFonts w:hint="eastAsia" w:ascii="Times New Roman" w:hAnsi="Times New Roman" w:eastAsia="黑体" w:cs="黑体"/>
          <w:kern w:val="0"/>
          <w:szCs w:val="21"/>
        </w:rPr>
        <w:t>行业所属服务机构</w:t>
      </w:r>
      <w:r>
        <w:rPr>
          <w:rFonts w:hint="eastAsia" w:ascii="Times New Roman" w:hAnsi="Times New Roman" w:eastAsia="黑体" w:cs="黑体"/>
          <w:szCs w:val="21"/>
        </w:rPr>
        <w:t xml:space="preserve">（事业单位）  </w:t>
      </w:r>
      <w:r>
        <w:rPr>
          <w:rFonts w:hint="eastAsia" w:ascii="Times New Roman" w:hAnsi="Times New Roman" w:cs="宋体"/>
          <w:bCs/>
          <w:kern w:val="0"/>
          <w:szCs w:val="21"/>
        </w:rPr>
        <w:t>由</w:t>
      </w:r>
      <w:r>
        <w:rPr>
          <w:rFonts w:hint="eastAsia" w:ascii="Times New Roman" w:hAnsi="Times New Roman" w:cs="宋体"/>
          <w:bCs/>
          <w:kern w:val="0"/>
          <w:szCs w:val="21"/>
          <w:lang w:val="en-US" w:eastAsia="zh-CN"/>
        </w:rPr>
        <w:t>人力资源社会保障</w:t>
      </w:r>
      <w:r>
        <w:rPr>
          <w:rFonts w:hint="eastAsia" w:ascii="Times New Roman" w:hAnsi="Times New Roman" w:cs="宋体"/>
          <w:bCs/>
          <w:kern w:val="0"/>
          <w:szCs w:val="21"/>
        </w:rPr>
        <w:t>部门以外的其他行业部门举办的面向本行业提供人力资源服务的事业单位性质的人力资源服务机构。</w:t>
      </w:r>
    </w:p>
    <w:p w14:paraId="57A9933B">
      <w:pPr>
        <w:adjustRightInd w:val="0"/>
        <w:snapToGrid w:val="0"/>
        <w:spacing w:line="460" w:lineRule="exact"/>
        <w:ind w:firstLine="420" w:firstLineChars="200"/>
        <w:rPr>
          <w:rFonts w:ascii="Times New Roman" w:hAnsi="Times New Roman" w:cs="宋体"/>
          <w:bCs/>
          <w:kern w:val="0"/>
          <w:szCs w:val="21"/>
        </w:rPr>
      </w:pPr>
      <w:r>
        <w:rPr>
          <w:rFonts w:hint="eastAsia" w:ascii="Times New Roman" w:hAnsi="Times New Roman" w:eastAsia="黑体" w:cs="黑体"/>
          <w:kern w:val="0"/>
          <w:szCs w:val="21"/>
        </w:rPr>
        <w:t xml:space="preserve">国有性质的服务企业  </w:t>
      </w:r>
      <w:r>
        <w:rPr>
          <w:rFonts w:hint="eastAsia" w:ascii="Times New Roman" w:hAnsi="Times New Roman" w:cs="宋体"/>
          <w:bCs/>
          <w:kern w:val="0"/>
          <w:szCs w:val="21"/>
        </w:rPr>
        <w:t>指从事人力资源服务的国有企业、地方各级政府人力资源和社会保障部门所属人才（职业）服务机构设立的公司性质的机构。</w:t>
      </w:r>
    </w:p>
    <w:p w14:paraId="376A6EE8">
      <w:pPr>
        <w:adjustRightInd w:val="0"/>
        <w:snapToGrid w:val="0"/>
        <w:spacing w:line="460" w:lineRule="exact"/>
        <w:ind w:firstLine="420" w:firstLineChars="200"/>
        <w:rPr>
          <w:rFonts w:ascii="Times New Roman" w:hAnsi="Times New Roman" w:cs="宋体"/>
          <w:bCs/>
          <w:kern w:val="0"/>
          <w:szCs w:val="21"/>
        </w:rPr>
      </w:pPr>
      <w:r>
        <w:rPr>
          <w:rFonts w:hint="eastAsia" w:ascii="Times New Roman" w:hAnsi="Times New Roman" w:eastAsia="黑体" w:cs="黑体"/>
          <w:kern w:val="0"/>
          <w:szCs w:val="21"/>
        </w:rPr>
        <w:t xml:space="preserve">民营性质的服务企业  </w:t>
      </w:r>
      <w:r>
        <w:rPr>
          <w:rFonts w:hint="eastAsia" w:ascii="Times New Roman" w:hAnsi="Times New Roman" w:cs="宋体"/>
          <w:bCs/>
          <w:kern w:val="0"/>
          <w:szCs w:val="21"/>
        </w:rPr>
        <w:t>指根据人力资源市场的相关规定，设立的由民间经营、为社会提供人力资源服务的机构。</w:t>
      </w:r>
    </w:p>
    <w:p w14:paraId="5E05172A">
      <w:pPr>
        <w:adjustRightInd w:val="0"/>
        <w:snapToGrid w:val="0"/>
        <w:spacing w:line="460" w:lineRule="exact"/>
        <w:ind w:firstLine="420" w:firstLineChars="200"/>
        <w:rPr>
          <w:rFonts w:ascii="Times New Roman" w:hAnsi="Times New Roman" w:cs="宋体"/>
          <w:b/>
          <w:bCs/>
          <w:kern w:val="0"/>
          <w:szCs w:val="21"/>
        </w:rPr>
      </w:pPr>
      <w:r>
        <w:rPr>
          <w:rFonts w:hint="eastAsia" w:ascii="Times New Roman" w:hAnsi="Times New Roman" w:eastAsia="黑体" w:cs="黑体"/>
          <w:kern w:val="0"/>
          <w:szCs w:val="21"/>
        </w:rPr>
        <w:t xml:space="preserve">外资性质的服务企业  </w:t>
      </w:r>
      <w:r>
        <w:rPr>
          <w:rFonts w:hint="eastAsia" w:ascii="Times New Roman" w:hAnsi="Times New Roman" w:cs="宋体"/>
          <w:bCs/>
          <w:kern w:val="0"/>
          <w:szCs w:val="21"/>
        </w:rPr>
        <w:t>指按照我国人力资源市场有关规定，成立的具有外资性质的人力资源服务企业。</w:t>
      </w:r>
    </w:p>
    <w:p w14:paraId="1FA47DC6">
      <w:pPr>
        <w:adjustRightInd w:val="0"/>
        <w:snapToGrid w:val="0"/>
        <w:spacing w:line="460" w:lineRule="exact"/>
        <w:ind w:firstLine="420" w:firstLineChars="200"/>
        <w:rPr>
          <w:rFonts w:ascii="Times New Roman" w:hAnsi="Times New Roman" w:cs="宋体"/>
          <w:bCs/>
          <w:kern w:val="0"/>
          <w:szCs w:val="21"/>
        </w:rPr>
      </w:pPr>
      <w:r>
        <w:rPr>
          <w:rFonts w:hint="eastAsia" w:ascii="Times New Roman" w:hAnsi="Times New Roman" w:eastAsia="黑体" w:cs="黑体"/>
          <w:kern w:val="0"/>
          <w:szCs w:val="21"/>
        </w:rPr>
        <w:t>港、澳、台</w:t>
      </w:r>
      <w:r>
        <w:rPr>
          <w:rFonts w:hint="eastAsia" w:ascii="Times New Roman" w:hAnsi="Times New Roman" w:eastAsia="黑体" w:cs="黑体"/>
          <w:kern w:val="0"/>
          <w:szCs w:val="21"/>
          <w:lang w:val="en-US" w:eastAsia="zh-CN"/>
        </w:rPr>
        <w:t>资</w:t>
      </w:r>
      <w:r>
        <w:rPr>
          <w:rFonts w:hint="eastAsia" w:ascii="Times New Roman" w:hAnsi="Times New Roman" w:eastAsia="黑体" w:cs="黑体"/>
          <w:kern w:val="0"/>
          <w:szCs w:val="21"/>
        </w:rPr>
        <w:t xml:space="preserve">性质的服务企业  </w:t>
      </w:r>
      <w:r>
        <w:rPr>
          <w:rFonts w:hint="eastAsia" w:ascii="Times New Roman" w:hAnsi="Times New Roman" w:cs="宋体"/>
          <w:bCs/>
          <w:kern w:val="0"/>
          <w:szCs w:val="21"/>
        </w:rPr>
        <w:t>指按照我国人力资源市场有关规定，成立的具有港、澳、台资性质的人力资源服务企业。</w:t>
      </w:r>
    </w:p>
    <w:p w14:paraId="233F5125">
      <w:pPr>
        <w:adjustRightInd w:val="0"/>
        <w:snapToGrid w:val="0"/>
        <w:spacing w:line="460" w:lineRule="exact"/>
        <w:ind w:firstLine="420" w:firstLineChars="200"/>
        <w:rPr>
          <w:rFonts w:ascii="Times New Roman" w:hAnsi="Times New Roman"/>
          <w:color w:val="000000"/>
          <w:kern w:val="0"/>
          <w:szCs w:val="21"/>
        </w:rPr>
      </w:pPr>
      <w:r>
        <w:rPr>
          <w:rFonts w:hint="eastAsia" w:ascii="Times New Roman" w:hAnsi="Times New Roman" w:eastAsia="黑体" w:cs="黑体"/>
          <w:kern w:val="0"/>
          <w:szCs w:val="21"/>
        </w:rPr>
        <w:t xml:space="preserve">民办非企业等其他性质的服务机构  </w:t>
      </w:r>
      <w:r>
        <w:rPr>
          <w:rFonts w:ascii="Times New Roman" w:hAnsi="Times New Roman"/>
          <w:color w:val="000000"/>
          <w:kern w:val="0"/>
          <w:szCs w:val="21"/>
        </w:rPr>
        <w:t>指企业单位、事业单位、社会团体和其他社会力量以及公民个人利用非国有资产举办的，从事非营利性社会服务的社会组织。民办非企业法人指经各级民政部门核准登记，领取《民办非企业单位登记证书》的民办非企业单位。</w:t>
      </w:r>
    </w:p>
    <w:p w14:paraId="0DC79E94">
      <w:pPr>
        <w:adjustRightInd w:val="0"/>
        <w:snapToGrid w:val="0"/>
        <w:spacing w:line="460" w:lineRule="exact"/>
        <w:ind w:firstLine="420" w:firstLineChars="200"/>
        <w:rPr>
          <w:rFonts w:hint="default" w:ascii="Times New Roman" w:hAnsi="Times New Roman" w:eastAsia="黑体" w:cs="黑体"/>
          <w:szCs w:val="21"/>
          <w:lang w:val="en-US" w:eastAsia="zh-CN"/>
        </w:rPr>
      </w:pPr>
      <w:r>
        <w:rPr>
          <w:rFonts w:hint="eastAsia" w:ascii="Times New Roman" w:hAnsi="Times New Roman" w:eastAsia="黑体" w:cs="黑体"/>
          <w:szCs w:val="21"/>
          <w:lang w:val="en-US" w:eastAsia="zh-CN"/>
        </w:rPr>
        <w:t xml:space="preserve">企业集团情况  </w:t>
      </w:r>
      <w:r>
        <w:rPr>
          <w:rFonts w:hint="eastAsia" w:ascii="Times New Roman" w:hAnsi="Times New Roman"/>
          <w:color w:val="000000"/>
          <w:kern w:val="0"/>
          <w:szCs w:val="21"/>
          <w:lang w:val="en-US" w:eastAsia="zh-CN"/>
        </w:rPr>
        <w:t>指以资本为主要连结纽带的母子公司为主体，以集团章程为共同行为规范的母公司、分公司、子公司等共同组成的具有一定规模的企业法人联合体。母公司是依法登记注册，取得企业法人资格的控股企业。分公司是在业务、资金、人事等方面受母公司管辖而不具有法人资格的分支机构。子公司是母公司对其拥有全部股权或者控制权的企业法人。</w:t>
      </w:r>
    </w:p>
    <w:p w14:paraId="2540EBF4">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szCs w:val="21"/>
        </w:rPr>
        <w:t xml:space="preserve">从业人员总数  </w:t>
      </w:r>
      <w:r>
        <w:rPr>
          <w:rFonts w:hint="eastAsia" w:ascii="Times New Roman" w:hAnsi="Times New Roman" w:cs="宋体"/>
          <w:kern w:val="0"/>
          <w:szCs w:val="21"/>
        </w:rPr>
        <w:t>指填报机构</w:t>
      </w:r>
      <w:r>
        <w:rPr>
          <w:rFonts w:hint="eastAsia" w:ascii="Times New Roman" w:hAnsi="Times New Roman" w:cs="宋体"/>
          <w:kern w:val="0"/>
          <w:szCs w:val="21"/>
          <w:lang w:val="en-US" w:eastAsia="zh-CN"/>
        </w:rPr>
        <w:t>年度最后一日在本单位工作，并取得工资或其他形式劳动报酬的人员总数，</w:t>
      </w:r>
      <w:r>
        <w:rPr>
          <w:rFonts w:hint="eastAsia" w:ascii="Times New Roman" w:hAnsi="Times New Roman"/>
          <w:bCs/>
          <w:szCs w:val="21"/>
        </w:rPr>
        <w:t>不</w:t>
      </w:r>
      <w:r>
        <w:rPr>
          <w:rFonts w:hint="eastAsia" w:ascii="Times New Roman" w:hAnsi="Times New Roman"/>
          <w:bCs/>
          <w:szCs w:val="21"/>
          <w:lang w:val="en-US" w:eastAsia="zh-CN"/>
        </w:rPr>
        <w:t>包含劳务派遣服务中向客户单位派遣的人员，不包含人力资源服务外包中参与客户单位外包项目的人员</w:t>
      </w:r>
      <w:r>
        <w:rPr>
          <w:rFonts w:hint="eastAsia" w:ascii="Times New Roman" w:hAnsi="Times New Roman"/>
          <w:bCs/>
          <w:szCs w:val="21"/>
        </w:rPr>
        <w:t>。</w:t>
      </w:r>
    </w:p>
    <w:p w14:paraId="284E8E2F">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szCs w:val="21"/>
          <w:lang w:val="en-US" w:eastAsia="zh-CN"/>
        </w:rPr>
        <w:t>本科</w:t>
      </w:r>
      <w:r>
        <w:rPr>
          <w:rFonts w:hint="eastAsia" w:ascii="Times New Roman" w:hAnsi="Times New Roman" w:eastAsia="黑体" w:cs="黑体"/>
          <w:szCs w:val="21"/>
        </w:rPr>
        <w:t xml:space="preserve">及以下学历从业人员  </w:t>
      </w:r>
      <w:r>
        <w:rPr>
          <w:rFonts w:hint="eastAsia" w:ascii="Times New Roman" w:hAnsi="Times New Roman"/>
          <w:bCs/>
          <w:szCs w:val="21"/>
        </w:rPr>
        <w:t>指从业人员中学历为</w:t>
      </w:r>
      <w:r>
        <w:rPr>
          <w:rFonts w:hint="eastAsia" w:ascii="Times New Roman" w:hAnsi="Times New Roman"/>
          <w:bCs/>
          <w:szCs w:val="21"/>
          <w:lang w:val="en-US" w:eastAsia="zh-CN"/>
        </w:rPr>
        <w:t>本科</w:t>
      </w:r>
      <w:r>
        <w:rPr>
          <w:rFonts w:hint="eastAsia" w:ascii="Times New Roman" w:hAnsi="Times New Roman"/>
          <w:bCs/>
          <w:szCs w:val="21"/>
        </w:rPr>
        <w:t>及以下的人员数量。</w:t>
      </w:r>
    </w:p>
    <w:p w14:paraId="76B4F8C4">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szCs w:val="21"/>
        </w:rPr>
        <w:t>硕士</w:t>
      </w:r>
      <w:r>
        <w:rPr>
          <w:rFonts w:hint="eastAsia" w:ascii="Times New Roman" w:hAnsi="Times New Roman" w:eastAsia="黑体" w:cs="黑体"/>
          <w:szCs w:val="21"/>
          <w:lang w:val="en-US" w:eastAsia="zh-CN"/>
        </w:rPr>
        <w:t>研究生</w:t>
      </w:r>
      <w:r>
        <w:rPr>
          <w:rFonts w:hint="eastAsia" w:ascii="Times New Roman" w:hAnsi="Times New Roman" w:eastAsia="黑体" w:cs="黑体"/>
          <w:szCs w:val="21"/>
        </w:rPr>
        <w:t xml:space="preserve">及以上学历从业人员  </w:t>
      </w:r>
      <w:r>
        <w:rPr>
          <w:rFonts w:hint="eastAsia" w:ascii="Times New Roman" w:hAnsi="Times New Roman"/>
          <w:bCs/>
          <w:szCs w:val="21"/>
        </w:rPr>
        <w:t>指从业人员中</w:t>
      </w:r>
      <w:r>
        <w:rPr>
          <w:rFonts w:hint="eastAsia" w:ascii="Times New Roman" w:hAnsi="Times New Roman"/>
          <w:bCs/>
          <w:szCs w:val="21"/>
          <w:lang w:val="en-US" w:eastAsia="zh-CN"/>
        </w:rPr>
        <w:t>学历为</w:t>
      </w:r>
      <w:r>
        <w:rPr>
          <w:rFonts w:hint="eastAsia" w:ascii="Times New Roman" w:hAnsi="Times New Roman"/>
          <w:bCs/>
          <w:szCs w:val="21"/>
        </w:rPr>
        <w:t>硕士研究生及以上的人员数量。</w:t>
      </w:r>
    </w:p>
    <w:p w14:paraId="1F2A40F0">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szCs w:val="21"/>
        </w:rPr>
        <w:t>取得</w:t>
      </w:r>
      <w:r>
        <w:rPr>
          <w:rFonts w:hint="eastAsia" w:ascii="Times New Roman" w:hAnsi="Times New Roman" w:eastAsia="黑体" w:cs="黑体"/>
          <w:szCs w:val="21"/>
          <w:lang w:val="en-US" w:eastAsia="zh-CN"/>
        </w:rPr>
        <w:t>人力资源相关</w:t>
      </w:r>
      <w:r>
        <w:rPr>
          <w:rFonts w:hint="eastAsia" w:ascii="Times New Roman" w:hAnsi="Times New Roman" w:eastAsia="黑体" w:cs="黑体"/>
          <w:szCs w:val="21"/>
        </w:rPr>
        <w:t xml:space="preserve">职业资格人员  </w:t>
      </w:r>
      <w:r>
        <w:rPr>
          <w:rFonts w:hint="eastAsia" w:ascii="Times New Roman" w:hAnsi="Times New Roman"/>
          <w:bCs/>
          <w:szCs w:val="21"/>
        </w:rPr>
        <w:t>指按国家有关规定，取得</w:t>
      </w:r>
      <w:r>
        <w:rPr>
          <w:rFonts w:hint="eastAsia" w:ascii="Times New Roman" w:hAnsi="Times New Roman"/>
          <w:bCs/>
          <w:szCs w:val="21"/>
          <w:lang w:val="en-US" w:eastAsia="zh-CN"/>
        </w:rPr>
        <w:t>人力资源</w:t>
      </w:r>
      <w:r>
        <w:rPr>
          <w:rFonts w:hint="eastAsia" w:ascii="Times New Roman" w:hAnsi="Times New Roman"/>
          <w:bCs/>
          <w:szCs w:val="21"/>
        </w:rPr>
        <w:t>相关职业资格的从业人员数量。</w:t>
      </w:r>
    </w:p>
    <w:p w14:paraId="04558562">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szCs w:val="21"/>
        </w:rPr>
        <w:t xml:space="preserve">取得人力资源管理专业职称人员  </w:t>
      </w:r>
      <w:r>
        <w:rPr>
          <w:rFonts w:hint="eastAsia" w:ascii="Times New Roman" w:hAnsi="Times New Roman"/>
          <w:bCs/>
          <w:szCs w:val="21"/>
        </w:rPr>
        <w:t>指按国家有关规定，取得人力资源管理专业职称的从业人员数量。</w:t>
      </w:r>
    </w:p>
    <w:p w14:paraId="23D16F2E">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szCs w:val="21"/>
        </w:rPr>
        <w:t>设立固定</w:t>
      </w:r>
      <w:r>
        <w:rPr>
          <w:rFonts w:hint="eastAsia" w:ascii="Times New Roman" w:hAnsi="Times New Roman" w:eastAsia="黑体" w:cs="黑体"/>
          <w:szCs w:val="21"/>
          <w:lang w:val="en-US" w:eastAsia="zh-CN"/>
        </w:rPr>
        <w:t>人力资源服务</w:t>
      </w:r>
      <w:r>
        <w:rPr>
          <w:rFonts w:hint="eastAsia" w:ascii="Times New Roman" w:hAnsi="Times New Roman" w:eastAsia="黑体" w:cs="黑体"/>
          <w:szCs w:val="21"/>
        </w:rPr>
        <w:t xml:space="preserve">场所  </w:t>
      </w:r>
      <w:r>
        <w:rPr>
          <w:rFonts w:hint="eastAsia" w:ascii="Times New Roman" w:hAnsi="Times New Roman"/>
          <w:bCs/>
          <w:szCs w:val="21"/>
        </w:rPr>
        <w:t>指人力资源服务机构设立的从事招聘</w:t>
      </w:r>
      <w:r>
        <w:rPr>
          <w:rFonts w:hint="eastAsia" w:ascii="Times New Roman" w:hAnsi="Times New Roman"/>
          <w:bCs/>
          <w:szCs w:val="21"/>
          <w:lang w:eastAsia="zh-CN"/>
        </w:rPr>
        <w:t>、</w:t>
      </w:r>
      <w:r>
        <w:rPr>
          <w:rFonts w:hint="eastAsia" w:ascii="Times New Roman" w:hAnsi="Times New Roman"/>
          <w:bCs/>
          <w:szCs w:val="21"/>
          <w:lang w:val="en-US" w:eastAsia="zh-CN"/>
        </w:rPr>
        <w:t>就业创业指导、零工市场</w:t>
      </w:r>
      <w:r>
        <w:rPr>
          <w:rFonts w:hint="eastAsia" w:ascii="Times New Roman" w:hAnsi="Times New Roman"/>
          <w:bCs/>
          <w:szCs w:val="21"/>
        </w:rPr>
        <w:t>等服务的固定交流场所数量。</w:t>
      </w:r>
    </w:p>
    <w:p w14:paraId="564ACA7E">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szCs w:val="21"/>
        </w:rPr>
        <w:t>建立人力资源服务网络平台（招聘网站、APP、小程序</w:t>
      </w:r>
      <w:r>
        <w:rPr>
          <w:rFonts w:hint="eastAsia" w:ascii="Times New Roman" w:hAnsi="Times New Roman" w:eastAsia="黑体" w:cs="黑体"/>
          <w:szCs w:val="21"/>
          <w:lang w:val="en-US" w:eastAsia="zh-CN"/>
        </w:rPr>
        <w:t>等</w:t>
      </w:r>
      <w:r>
        <w:rPr>
          <w:rFonts w:hint="eastAsia" w:ascii="Times New Roman" w:hAnsi="Times New Roman" w:eastAsia="黑体" w:cs="黑体"/>
          <w:szCs w:val="21"/>
        </w:rPr>
        <w:t xml:space="preserve">）  </w:t>
      </w:r>
      <w:r>
        <w:rPr>
          <w:rFonts w:hint="eastAsia" w:ascii="Times New Roman" w:hAnsi="Times New Roman"/>
          <w:bCs/>
          <w:szCs w:val="21"/>
        </w:rPr>
        <w:t>指人力资源服务机构建立的从事人力资源服务的</w:t>
      </w:r>
      <w:r>
        <w:rPr>
          <w:rFonts w:hint="eastAsia" w:ascii="Times New Roman" w:hAnsi="Times New Roman"/>
          <w:bCs/>
          <w:szCs w:val="21"/>
          <w:lang w:val="en-US" w:eastAsia="zh-CN"/>
        </w:rPr>
        <w:t>招聘网站、APP、小程序等在线服务平台的数量</w:t>
      </w:r>
      <w:r>
        <w:rPr>
          <w:rFonts w:hint="eastAsia" w:ascii="Times New Roman" w:hAnsi="Times New Roman"/>
          <w:bCs/>
          <w:szCs w:val="21"/>
        </w:rPr>
        <w:t>。</w:t>
      </w:r>
    </w:p>
    <w:p w14:paraId="05472381">
      <w:pPr>
        <w:adjustRightInd w:val="0"/>
        <w:snapToGrid w:val="0"/>
        <w:spacing w:line="460" w:lineRule="exact"/>
        <w:ind w:firstLine="420" w:firstLineChars="200"/>
        <w:rPr>
          <w:rFonts w:ascii="Times New Roman" w:hAnsi="Times New Roman"/>
          <w:b/>
          <w:bCs/>
          <w:szCs w:val="21"/>
        </w:rPr>
      </w:pPr>
      <w:r>
        <w:rPr>
          <w:rFonts w:hint="eastAsia" w:ascii="Times New Roman" w:hAnsi="Times New Roman" w:eastAsia="黑体" w:cs="黑体"/>
          <w:szCs w:val="21"/>
        </w:rPr>
        <w:t xml:space="preserve">注册资本  </w:t>
      </w:r>
      <w:r>
        <w:rPr>
          <w:rFonts w:hint="eastAsia" w:ascii="Times New Roman" w:hAnsi="Times New Roman"/>
          <w:bCs/>
          <w:szCs w:val="21"/>
        </w:rPr>
        <w:t>指</w:t>
      </w:r>
      <w:r>
        <w:rPr>
          <w:rFonts w:hint="eastAsia" w:ascii="Times New Roman" w:hAnsi="Times New Roman"/>
          <w:bCs/>
          <w:szCs w:val="21"/>
          <w:lang w:val="en-US" w:eastAsia="zh-CN"/>
        </w:rPr>
        <w:t>经营性</w:t>
      </w:r>
      <w:r>
        <w:rPr>
          <w:rFonts w:hint="eastAsia" w:ascii="Times New Roman" w:hAnsi="Times New Roman"/>
          <w:bCs/>
          <w:szCs w:val="21"/>
        </w:rPr>
        <w:t>人力资源服务机构向工商行政管理机关登记注册的资本总额。</w:t>
      </w:r>
    </w:p>
    <w:p w14:paraId="4C4567B7">
      <w:pPr>
        <w:adjustRightInd w:val="0"/>
        <w:snapToGrid w:val="0"/>
        <w:spacing w:line="460" w:lineRule="exact"/>
        <w:ind w:firstLine="420" w:firstLineChars="200"/>
        <w:rPr>
          <w:rFonts w:hint="default" w:ascii="Times New Roman" w:hAnsi="Times New Roman"/>
          <w:bCs/>
          <w:szCs w:val="21"/>
          <w:lang w:val="en-US"/>
        </w:rPr>
      </w:pPr>
      <w:r>
        <w:rPr>
          <w:rFonts w:hint="eastAsia" w:ascii="Times New Roman" w:hAnsi="Times New Roman" w:eastAsia="黑体" w:cs="黑体"/>
          <w:szCs w:val="21"/>
        </w:rPr>
        <w:t>资产</w:t>
      </w:r>
      <w:r>
        <w:rPr>
          <w:rFonts w:hint="eastAsia" w:ascii="Times New Roman" w:hAnsi="Times New Roman" w:eastAsia="黑体" w:cs="黑体"/>
          <w:szCs w:val="21"/>
          <w:lang w:val="en-US" w:eastAsia="zh-CN"/>
        </w:rPr>
        <w:t>总计</w:t>
      </w:r>
      <w:r>
        <w:rPr>
          <w:rFonts w:hint="eastAsia" w:ascii="Times New Roman" w:hAnsi="Times New Roman" w:eastAsia="黑体" w:cs="黑体"/>
          <w:szCs w:val="21"/>
        </w:rPr>
        <w:t xml:space="preserve">  </w:t>
      </w:r>
      <w:r>
        <w:rPr>
          <w:rFonts w:hint="eastAsia" w:ascii="Times New Roman" w:hAnsi="Times New Roman"/>
          <w:bCs/>
          <w:szCs w:val="21"/>
        </w:rPr>
        <w:t>指</w:t>
      </w:r>
      <w:r>
        <w:rPr>
          <w:rFonts w:hint="eastAsia" w:ascii="Times New Roman" w:hAnsi="Times New Roman"/>
          <w:bCs/>
          <w:szCs w:val="21"/>
          <w:lang w:val="en-US" w:eastAsia="zh-CN"/>
        </w:rPr>
        <w:t>经营性</w:t>
      </w:r>
      <w:r>
        <w:rPr>
          <w:rFonts w:hint="eastAsia" w:ascii="Times New Roman" w:hAnsi="Times New Roman"/>
          <w:bCs/>
          <w:szCs w:val="21"/>
        </w:rPr>
        <w:t>人力资源服务机构</w:t>
      </w:r>
      <w:r>
        <w:rPr>
          <w:rFonts w:hint="eastAsia" w:ascii="Times New Roman" w:hAnsi="Times New Roman"/>
          <w:bCs/>
          <w:szCs w:val="21"/>
          <w:lang w:val="en-US" w:eastAsia="zh-CN"/>
        </w:rPr>
        <w:t>过去的交易或者事项形成的、拥有或者控制的、预期会带来经济利益的资源，根据会计“资产负债表”中“资产总计”项目的期末余额数填报。</w:t>
      </w:r>
    </w:p>
    <w:p w14:paraId="6C959DA2">
      <w:pPr>
        <w:adjustRightInd w:val="0"/>
        <w:snapToGrid w:val="0"/>
        <w:spacing w:line="460" w:lineRule="exact"/>
        <w:ind w:firstLine="420" w:firstLineChars="200"/>
        <w:rPr>
          <w:rFonts w:hint="eastAsia" w:ascii="Times New Roman" w:hAnsi="Times New Roman"/>
          <w:bCs/>
          <w:szCs w:val="21"/>
        </w:rPr>
      </w:pPr>
      <w:r>
        <w:rPr>
          <w:rFonts w:hint="eastAsia" w:ascii="Times New Roman" w:hAnsi="Times New Roman" w:eastAsia="黑体" w:cs="黑体"/>
          <w:szCs w:val="21"/>
        </w:rPr>
        <w:t xml:space="preserve">全年营业收入  </w:t>
      </w:r>
      <w:r>
        <w:rPr>
          <w:rFonts w:hint="eastAsia" w:ascii="Times New Roman" w:hAnsi="Times New Roman"/>
          <w:bCs/>
          <w:szCs w:val="21"/>
        </w:rPr>
        <w:t>指经营性人力资源服务机构从事人力资源服务相关业务所销售的商品、提供劳务和让渡资产使用权等生产经营活动形成的经济利益流入，包括业务活动中产生的代收代付收入。</w:t>
      </w:r>
    </w:p>
    <w:p w14:paraId="3A7026F7">
      <w:pPr>
        <w:adjustRightInd w:val="0"/>
        <w:snapToGrid w:val="0"/>
        <w:spacing w:line="460" w:lineRule="exact"/>
        <w:ind w:firstLine="420" w:firstLineChars="200"/>
        <w:rPr>
          <w:rFonts w:hint="eastAsia" w:ascii="Times New Roman" w:hAnsi="Times New Roman"/>
          <w:bCs/>
          <w:szCs w:val="21"/>
        </w:rPr>
      </w:pPr>
      <w:r>
        <w:rPr>
          <w:rFonts w:hint="eastAsia" w:ascii="Times New Roman" w:hAnsi="Times New Roman" w:eastAsia="黑体" w:cs="黑体"/>
          <w:szCs w:val="21"/>
        </w:rPr>
        <w:t xml:space="preserve">代收代付部分  </w:t>
      </w:r>
      <w:r>
        <w:rPr>
          <w:rFonts w:hint="eastAsia" w:ascii="Times New Roman" w:hAnsi="Times New Roman"/>
          <w:bCs/>
          <w:szCs w:val="21"/>
        </w:rPr>
        <w:t>指经营性人力资源服务机构</w:t>
      </w:r>
      <w:r>
        <w:rPr>
          <w:rFonts w:hint="eastAsia" w:ascii="Times New Roman" w:hAnsi="Times New Roman"/>
          <w:bCs/>
          <w:szCs w:val="21"/>
          <w:lang w:val="en-US" w:eastAsia="zh-CN"/>
        </w:rPr>
        <w:t>提供服务过程中形成的代收代付的工资、社保、公积金等</w:t>
      </w:r>
      <w:r>
        <w:rPr>
          <w:rFonts w:hint="eastAsia" w:ascii="Times New Roman" w:hAnsi="Times New Roman"/>
          <w:bCs/>
          <w:szCs w:val="21"/>
        </w:rPr>
        <w:t>。</w:t>
      </w:r>
    </w:p>
    <w:p w14:paraId="69B30CD2">
      <w:pPr>
        <w:adjustRightInd w:val="0"/>
        <w:snapToGrid w:val="0"/>
        <w:spacing w:line="460" w:lineRule="exact"/>
        <w:ind w:firstLine="420" w:firstLineChars="200"/>
        <w:rPr>
          <w:rFonts w:hint="eastAsia" w:ascii="Times New Roman" w:hAnsi="Times New Roman"/>
          <w:bCs/>
          <w:szCs w:val="21"/>
          <w:lang w:val="en-US" w:eastAsia="zh-CN"/>
        </w:rPr>
      </w:pPr>
      <w:r>
        <w:rPr>
          <w:rFonts w:hint="eastAsia" w:ascii="Times New Roman" w:hAnsi="Times New Roman" w:eastAsia="黑体" w:cs="黑体"/>
          <w:szCs w:val="21"/>
          <w:lang w:val="en-US" w:eastAsia="zh-CN"/>
        </w:rPr>
        <w:t>全年纳税总额</w:t>
      </w:r>
      <w:r>
        <w:rPr>
          <w:rFonts w:hint="eastAsia" w:ascii="Times New Roman" w:hAnsi="Times New Roman"/>
          <w:bCs/>
          <w:szCs w:val="21"/>
          <w:lang w:val="en-US" w:eastAsia="zh-CN"/>
        </w:rPr>
        <w:t xml:space="preserve">  指经营性人力资源服务机构本年度向税务机关缴纳的各项税费总额。</w:t>
      </w:r>
    </w:p>
    <w:p w14:paraId="3FF9DC03">
      <w:pPr>
        <w:adjustRightInd w:val="0"/>
        <w:snapToGrid w:val="0"/>
        <w:spacing w:line="460" w:lineRule="exact"/>
        <w:ind w:firstLine="420" w:firstLineChars="200"/>
        <w:rPr>
          <w:rFonts w:hint="eastAsia" w:ascii="Times New Roman" w:hAnsi="Times New Roman"/>
          <w:bCs/>
          <w:szCs w:val="21"/>
          <w:lang w:val="en-US" w:eastAsia="zh-CN"/>
        </w:rPr>
      </w:pPr>
    </w:p>
    <w:p w14:paraId="4F1B1D6C">
      <w:pPr>
        <w:adjustRightInd w:val="0"/>
        <w:snapToGrid w:val="0"/>
        <w:spacing w:line="400" w:lineRule="exact"/>
        <w:ind w:firstLine="422" w:firstLineChars="200"/>
        <w:outlineLvl w:val="0"/>
        <w:rPr>
          <w:rFonts w:ascii="Times New Roman" w:hAnsi="Times New Roman"/>
          <w:b/>
          <w:bCs/>
          <w:szCs w:val="21"/>
        </w:rPr>
      </w:pPr>
      <w:r>
        <w:rPr>
          <w:rFonts w:hint="eastAsia" w:ascii="Times New Roman" w:hAnsi="Times New Roman"/>
          <w:b/>
          <w:bCs/>
          <w:szCs w:val="21"/>
        </w:rPr>
        <w:t>人社统LM2表</w:t>
      </w:r>
    </w:p>
    <w:p w14:paraId="19D8DFAF">
      <w:pPr>
        <w:adjustRightInd w:val="0"/>
        <w:snapToGrid w:val="0"/>
        <w:spacing w:line="460" w:lineRule="exact"/>
        <w:ind w:left="4" w:firstLine="420" w:firstLineChars="200"/>
        <w:rPr>
          <w:rFonts w:hint="default" w:ascii="Times New Roman" w:hAnsi="Times New Roman" w:eastAsia="宋体" w:cs="宋体"/>
          <w:kern w:val="0"/>
          <w:szCs w:val="21"/>
          <w:lang w:val="en-US" w:eastAsia="zh-CN"/>
        </w:rPr>
      </w:pPr>
      <w:r>
        <w:rPr>
          <w:rFonts w:hint="eastAsia" w:ascii="Times New Roman" w:hAnsi="Times New Roman" w:eastAsia="黑体" w:cs="黑体"/>
          <w:bCs/>
          <w:szCs w:val="21"/>
          <w:lang w:val="en-US" w:eastAsia="zh-CN"/>
        </w:rPr>
        <w:t>服务</w:t>
      </w:r>
      <w:r>
        <w:rPr>
          <w:rFonts w:hint="eastAsia" w:ascii="Times New Roman" w:hAnsi="Times New Roman" w:eastAsia="黑体" w:cs="黑体"/>
          <w:bCs/>
          <w:szCs w:val="21"/>
        </w:rPr>
        <w:t xml:space="preserve">就业、择业和流动人次  </w:t>
      </w:r>
      <w:r>
        <w:rPr>
          <w:rFonts w:hint="eastAsia" w:ascii="Times New Roman" w:hAnsi="Times New Roman" w:cs="宋体"/>
          <w:kern w:val="0"/>
          <w:szCs w:val="21"/>
        </w:rPr>
        <w:t>指报告期内，</w:t>
      </w:r>
      <w:r>
        <w:rPr>
          <w:rFonts w:hint="eastAsia" w:ascii="Times New Roman" w:hAnsi="Times New Roman" w:cs="宋体"/>
          <w:kern w:val="0"/>
          <w:szCs w:val="21"/>
          <w:lang w:val="en-US" w:eastAsia="zh-CN"/>
        </w:rPr>
        <w:t>人力资源服务机构为劳动者提供就业、择业或流动等相关服务的总人次数。</w:t>
      </w:r>
    </w:p>
    <w:p w14:paraId="7FB9AB29">
      <w:pPr>
        <w:adjustRightInd w:val="0"/>
        <w:snapToGrid w:val="0"/>
        <w:spacing w:line="460" w:lineRule="exact"/>
        <w:ind w:left="4" w:firstLine="420" w:firstLineChars="200"/>
        <w:rPr>
          <w:rFonts w:ascii="Times New Roman" w:hAnsi="Times New Roman"/>
          <w:bCs/>
          <w:szCs w:val="21"/>
        </w:rPr>
      </w:pPr>
      <w:r>
        <w:rPr>
          <w:rFonts w:hint="eastAsia" w:ascii="Times New Roman" w:hAnsi="Times New Roman" w:eastAsia="黑体" w:cs="黑体"/>
          <w:bCs/>
          <w:kern w:val="0"/>
          <w:szCs w:val="21"/>
        </w:rPr>
        <w:t xml:space="preserve">高中及以下学历人员  </w:t>
      </w:r>
      <w:r>
        <w:rPr>
          <w:rFonts w:hint="eastAsia" w:ascii="Times New Roman" w:hAnsi="Times New Roman" w:cs="宋体"/>
          <w:kern w:val="0"/>
          <w:szCs w:val="21"/>
        </w:rPr>
        <w:t>指服务就业、择业和流动人次中高中及以下学历的人次</w:t>
      </w:r>
      <w:r>
        <w:rPr>
          <w:rFonts w:hint="eastAsia" w:ascii="Times New Roman" w:hAnsi="Times New Roman" w:cs="宋体"/>
          <w:kern w:val="0"/>
          <w:szCs w:val="21"/>
          <w:lang w:val="en-US" w:eastAsia="zh-CN"/>
        </w:rPr>
        <w:t>数</w:t>
      </w:r>
      <w:r>
        <w:rPr>
          <w:rFonts w:hint="eastAsia" w:ascii="Times New Roman" w:hAnsi="Times New Roman" w:cs="宋体"/>
          <w:kern w:val="0"/>
          <w:szCs w:val="21"/>
        </w:rPr>
        <w:t>。</w:t>
      </w:r>
    </w:p>
    <w:p w14:paraId="394ABB7B">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bCs/>
          <w:kern w:val="0"/>
          <w:szCs w:val="21"/>
        </w:rPr>
        <w:t xml:space="preserve">大专及本科学历人员  </w:t>
      </w:r>
      <w:r>
        <w:rPr>
          <w:rFonts w:hint="eastAsia" w:ascii="Times New Roman" w:hAnsi="Times New Roman" w:cs="宋体"/>
          <w:kern w:val="0"/>
          <w:szCs w:val="21"/>
        </w:rPr>
        <w:t>指服务就业、择业和流动人次</w:t>
      </w:r>
      <w:r>
        <w:rPr>
          <w:rFonts w:hint="eastAsia" w:ascii="Times New Roman" w:hAnsi="Times New Roman" w:cs="宋体"/>
          <w:kern w:val="0"/>
          <w:szCs w:val="21"/>
          <w:lang w:val="en-US" w:eastAsia="zh-CN"/>
        </w:rPr>
        <w:t>中</w:t>
      </w:r>
      <w:r>
        <w:rPr>
          <w:rFonts w:hint="eastAsia" w:ascii="Times New Roman" w:hAnsi="Times New Roman" w:cs="宋体"/>
          <w:kern w:val="0"/>
          <w:szCs w:val="21"/>
        </w:rPr>
        <w:t>大专或本科学历</w:t>
      </w:r>
      <w:r>
        <w:rPr>
          <w:rFonts w:hint="eastAsia" w:ascii="Times New Roman" w:hAnsi="Times New Roman" w:cs="宋体"/>
          <w:kern w:val="0"/>
          <w:szCs w:val="21"/>
          <w:lang w:val="en-US" w:eastAsia="zh-CN"/>
        </w:rPr>
        <w:t>的</w:t>
      </w:r>
      <w:r>
        <w:rPr>
          <w:rFonts w:hint="eastAsia" w:ascii="Times New Roman" w:hAnsi="Times New Roman" w:cs="宋体"/>
          <w:kern w:val="0"/>
          <w:szCs w:val="21"/>
        </w:rPr>
        <w:t>人次</w:t>
      </w:r>
      <w:r>
        <w:rPr>
          <w:rFonts w:hint="eastAsia" w:ascii="Times New Roman" w:hAnsi="Times New Roman" w:cs="宋体"/>
          <w:kern w:val="0"/>
          <w:szCs w:val="21"/>
          <w:lang w:val="en-US" w:eastAsia="zh-CN"/>
        </w:rPr>
        <w:t>数</w:t>
      </w:r>
      <w:r>
        <w:rPr>
          <w:rFonts w:hint="eastAsia" w:ascii="Times New Roman" w:hAnsi="Times New Roman" w:cs="宋体"/>
          <w:kern w:val="0"/>
          <w:szCs w:val="21"/>
        </w:rPr>
        <w:t>。</w:t>
      </w:r>
    </w:p>
    <w:p w14:paraId="1656F948">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bCs/>
          <w:kern w:val="0"/>
          <w:szCs w:val="21"/>
        </w:rPr>
        <w:t>硕士</w:t>
      </w:r>
      <w:r>
        <w:rPr>
          <w:rFonts w:hint="eastAsia" w:ascii="Times New Roman" w:hAnsi="Times New Roman" w:eastAsia="黑体" w:cs="黑体"/>
          <w:bCs/>
          <w:kern w:val="0"/>
          <w:szCs w:val="21"/>
          <w:lang w:val="en-US" w:eastAsia="zh-CN"/>
        </w:rPr>
        <w:t>研究生</w:t>
      </w:r>
      <w:r>
        <w:rPr>
          <w:rFonts w:hint="eastAsia" w:ascii="Times New Roman" w:hAnsi="Times New Roman" w:eastAsia="黑体" w:cs="黑体"/>
          <w:bCs/>
          <w:kern w:val="0"/>
          <w:szCs w:val="21"/>
        </w:rPr>
        <w:t xml:space="preserve">及以上学历人员  </w:t>
      </w:r>
      <w:r>
        <w:rPr>
          <w:rFonts w:hint="eastAsia" w:ascii="Times New Roman" w:hAnsi="Times New Roman" w:cs="宋体"/>
          <w:kern w:val="0"/>
          <w:szCs w:val="21"/>
        </w:rPr>
        <w:t>指服务就业、择业和流动人次</w:t>
      </w:r>
      <w:r>
        <w:rPr>
          <w:rFonts w:hint="eastAsia" w:ascii="Times New Roman" w:hAnsi="Times New Roman" w:cs="宋体"/>
          <w:kern w:val="0"/>
          <w:szCs w:val="21"/>
          <w:lang w:val="en-US" w:eastAsia="zh-CN"/>
        </w:rPr>
        <w:t>中</w:t>
      </w:r>
      <w:r>
        <w:rPr>
          <w:rFonts w:hint="eastAsia" w:ascii="Times New Roman" w:hAnsi="Times New Roman" w:cs="宋体"/>
          <w:kern w:val="0"/>
          <w:szCs w:val="21"/>
        </w:rPr>
        <w:t>硕士研究生及以上学历</w:t>
      </w:r>
      <w:r>
        <w:rPr>
          <w:rFonts w:hint="eastAsia" w:ascii="Times New Roman" w:hAnsi="Times New Roman" w:cs="宋体"/>
          <w:kern w:val="0"/>
          <w:szCs w:val="21"/>
          <w:lang w:val="en-US" w:eastAsia="zh-CN"/>
        </w:rPr>
        <w:t>的</w:t>
      </w:r>
      <w:r>
        <w:rPr>
          <w:rFonts w:hint="eastAsia" w:ascii="Times New Roman" w:hAnsi="Times New Roman" w:cs="宋体"/>
          <w:kern w:val="0"/>
          <w:szCs w:val="21"/>
        </w:rPr>
        <w:t>人次</w:t>
      </w:r>
      <w:r>
        <w:rPr>
          <w:rFonts w:hint="eastAsia" w:ascii="Times New Roman" w:hAnsi="Times New Roman" w:cs="宋体"/>
          <w:kern w:val="0"/>
          <w:szCs w:val="21"/>
          <w:lang w:val="en-US" w:eastAsia="zh-CN"/>
        </w:rPr>
        <w:t>数</w:t>
      </w:r>
      <w:r>
        <w:rPr>
          <w:rFonts w:hint="eastAsia" w:ascii="Times New Roman" w:hAnsi="Times New Roman" w:cs="宋体"/>
          <w:kern w:val="0"/>
          <w:szCs w:val="21"/>
        </w:rPr>
        <w:t>。</w:t>
      </w:r>
    </w:p>
    <w:p w14:paraId="39CB892C">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rPr>
        <w:t>服务用人单位</w:t>
      </w:r>
      <w:r>
        <w:rPr>
          <w:rFonts w:hint="eastAsia" w:ascii="Times New Roman" w:hAnsi="Times New Roman" w:eastAsia="黑体" w:cs="黑体"/>
          <w:bCs/>
          <w:kern w:val="0"/>
          <w:szCs w:val="21"/>
          <w:lang w:val="en-US" w:eastAsia="zh-CN"/>
        </w:rPr>
        <w:t>家</w:t>
      </w:r>
      <w:r>
        <w:rPr>
          <w:rFonts w:hint="eastAsia" w:ascii="Times New Roman" w:hAnsi="Times New Roman" w:eastAsia="黑体" w:cs="黑体"/>
          <w:bCs/>
          <w:kern w:val="0"/>
          <w:szCs w:val="21"/>
        </w:rPr>
        <w:t xml:space="preserve">次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lang w:val="en-US" w:eastAsia="zh-CN"/>
        </w:rPr>
        <w:t>人力资源服务</w:t>
      </w:r>
      <w:r>
        <w:rPr>
          <w:rFonts w:hint="eastAsia" w:ascii="Times New Roman" w:hAnsi="Times New Roman" w:cs="宋体"/>
          <w:kern w:val="0"/>
          <w:szCs w:val="21"/>
        </w:rPr>
        <w:t>机构</w:t>
      </w:r>
      <w:r>
        <w:rPr>
          <w:rFonts w:hint="eastAsia" w:ascii="Times New Roman" w:hAnsi="Times New Roman" w:cs="宋体"/>
          <w:kern w:val="0"/>
          <w:szCs w:val="21"/>
          <w:lang w:val="en-US" w:eastAsia="zh-CN"/>
        </w:rPr>
        <w:t>提供</w:t>
      </w:r>
      <w:r>
        <w:rPr>
          <w:rFonts w:hint="eastAsia" w:ascii="Times New Roman" w:hAnsi="Times New Roman" w:cs="宋体"/>
          <w:kern w:val="0"/>
          <w:szCs w:val="21"/>
        </w:rPr>
        <w:t>各项人力资源服务</w:t>
      </w:r>
      <w:r>
        <w:rPr>
          <w:rFonts w:hint="eastAsia" w:ascii="Times New Roman" w:hAnsi="Times New Roman" w:cs="宋体"/>
          <w:kern w:val="0"/>
          <w:szCs w:val="21"/>
          <w:lang w:val="en-US" w:eastAsia="zh-CN"/>
        </w:rPr>
        <w:t>相关</w:t>
      </w:r>
      <w:r>
        <w:rPr>
          <w:rFonts w:hint="eastAsia" w:ascii="Times New Roman" w:hAnsi="Times New Roman" w:cs="宋体"/>
          <w:kern w:val="0"/>
          <w:szCs w:val="21"/>
        </w:rPr>
        <w:t>业务活动</w:t>
      </w:r>
      <w:r>
        <w:rPr>
          <w:rFonts w:hint="eastAsia" w:ascii="Times New Roman" w:hAnsi="Times New Roman" w:cs="宋体"/>
          <w:kern w:val="0"/>
          <w:szCs w:val="21"/>
          <w:lang w:val="en-US" w:eastAsia="zh-CN"/>
        </w:rPr>
        <w:t>中</w:t>
      </w:r>
      <w:r>
        <w:rPr>
          <w:rFonts w:hint="eastAsia" w:ascii="Times New Roman" w:hAnsi="Times New Roman" w:cs="宋体"/>
          <w:kern w:val="0"/>
          <w:szCs w:val="21"/>
        </w:rPr>
        <w:t>服务的</w:t>
      </w:r>
      <w:r>
        <w:rPr>
          <w:rFonts w:hint="eastAsia" w:ascii="Times New Roman" w:hAnsi="Times New Roman" w:cs="宋体"/>
          <w:kern w:val="0"/>
          <w:szCs w:val="21"/>
          <w:lang w:val="en-US" w:eastAsia="zh-CN"/>
        </w:rPr>
        <w:t>用人</w:t>
      </w:r>
      <w:r>
        <w:rPr>
          <w:rFonts w:hint="eastAsia" w:ascii="Times New Roman" w:hAnsi="Times New Roman" w:cs="宋体"/>
          <w:kern w:val="0"/>
          <w:szCs w:val="21"/>
        </w:rPr>
        <w:t>单位</w:t>
      </w:r>
      <w:r>
        <w:rPr>
          <w:rFonts w:hint="eastAsia" w:ascii="Times New Roman" w:hAnsi="Times New Roman" w:cs="宋体"/>
          <w:kern w:val="0"/>
          <w:szCs w:val="21"/>
          <w:lang w:val="en-US" w:eastAsia="zh-CN"/>
        </w:rPr>
        <w:t>的总家次数</w:t>
      </w:r>
      <w:r>
        <w:rPr>
          <w:rFonts w:hint="eastAsia" w:ascii="Times New Roman" w:hAnsi="Times New Roman" w:cs="宋体"/>
          <w:kern w:val="0"/>
          <w:szCs w:val="21"/>
        </w:rPr>
        <w:t>。</w:t>
      </w:r>
    </w:p>
    <w:p w14:paraId="0F687CD7">
      <w:pPr>
        <w:adjustRightInd w:val="0"/>
        <w:snapToGrid w:val="0"/>
        <w:spacing w:line="460" w:lineRule="exact"/>
        <w:ind w:firstLine="420" w:firstLineChars="200"/>
        <w:jc w:val="left"/>
        <w:rPr>
          <w:rFonts w:ascii="Times New Roman" w:hAnsi="Times New Roman" w:eastAsia="黑体" w:cs="黑体"/>
          <w:bCs/>
          <w:szCs w:val="21"/>
        </w:rPr>
      </w:pPr>
      <w:r>
        <w:rPr>
          <w:rFonts w:hint="eastAsia" w:ascii="Times New Roman" w:hAnsi="Times New Roman" w:eastAsia="黑体" w:cs="黑体"/>
          <w:bCs/>
          <w:szCs w:val="21"/>
        </w:rPr>
        <w:t xml:space="preserve">机关事业单位  </w:t>
      </w:r>
      <w:r>
        <w:rPr>
          <w:rFonts w:hint="eastAsia" w:ascii="Times New Roman" w:hAnsi="Times New Roman"/>
          <w:bCs/>
          <w:szCs w:val="21"/>
        </w:rPr>
        <w:t>指服务用人单位家次中机关单位、事业单位家次</w:t>
      </w:r>
      <w:r>
        <w:rPr>
          <w:rFonts w:hint="eastAsia" w:ascii="Times New Roman" w:hAnsi="Times New Roman"/>
          <w:bCs/>
          <w:szCs w:val="21"/>
          <w:lang w:val="en-US" w:eastAsia="zh-CN"/>
        </w:rPr>
        <w:t>数</w:t>
      </w:r>
      <w:r>
        <w:rPr>
          <w:rFonts w:hint="eastAsia" w:ascii="Times New Roman" w:hAnsi="Times New Roman"/>
          <w:bCs/>
          <w:szCs w:val="21"/>
        </w:rPr>
        <w:t>。</w:t>
      </w:r>
    </w:p>
    <w:p w14:paraId="5AE5E72C">
      <w:pPr>
        <w:adjustRightInd w:val="0"/>
        <w:snapToGrid w:val="0"/>
        <w:spacing w:line="460" w:lineRule="exact"/>
        <w:ind w:firstLine="420" w:firstLineChars="200"/>
        <w:jc w:val="left"/>
        <w:rPr>
          <w:rFonts w:ascii="Times New Roman" w:hAnsi="Times New Roman"/>
          <w:bCs/>
          <w:szCs w:val="21"/>
        </w:rPr>
      </w:pPr>
      <w:r>
        <w:rPr>
          <w:rFonts w:hint="eastAsia" w:ascii="Times New Roman" w:hAnsi="Times New Roman" w:eastAsia="黑体" w:cs="黑体"/>
          <w:bCs/>
          <w:szCs w:val="21"/>
        </w:rPr>
        <w:t xml:space="preserve">国有企业  </w:t>
      </w:r>
      <w:r>
        <w:rPr>
          <w:rFonts w:hint="eastAsia" w:ascii="Times New Roman" w:hAnsi="Times New Roman"/>
          <w:bCs/>
          <w:szCs w:val="21"/>
        </w:rPr>
        <w:t>指服务用人单位家次中国有企业家次</w:t>
      </w:r>
      <w:r>
        <w:rPr>
          <w:rFonts w:hint="eastAsia" w:ascii="Times New Roman" w:hAnsi="Times New Roman"/>
          <w:bCs/>
          <w:szCs w:val="21"/>
          <w:lang w:val="en-US" w:eastAsia="zh-CN"/>
        </w:rPr>
        <w:t>数</w:t>
      </w:r>
      <w:r>
        <w:rPr>
          <w:rFonts w:hint="eastAsia" w:ascii="Times New Roman" w:hAnsi="Times New Roman"/>
          <w:bCs/>
          <w:szCs w:val="21"/>
        </w:rPr>
        <w:t>。</w:t>
      </w:r>
    </w:p>
    <w:p w14:paraId="0F28D70A">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bCs/>
          <w:szCs w:val="21"/>
        </w:rPr>
        <w:t xml:space="preserve">民营企业  </w:t>
      </w:r>
      <w:r>
        <w:rPr>
          <w:rFonts w:hint="eastAsia" w:ascii="Times New Roman" w:hAnsi="Times New Roman"/>
          <w:bCs/>
          <w:szCs w:val="21"/>
        </w:rPr>
        <w:t>指服务用人单位家次中民营企业家次</w:t>
      </w:r>
      <w:r>
        <w:rPr>
          <w:rFonts w:hint="eastAsia" w:ascii="Times New Roman" w:hAnsi="Times New Roman"/>
          <w:bCs/>
          <w:szCs w:val="21"/>
          <w:lang w:val="en-US" w:eastAsia="zh-CN"/>
        </w:rPr>
        <w:t>数</w:t>
      </w:r>
      <w:r>
        <w:rPr>
          <w:rFonts w:hint="eastAsia" w:ascii="Times New Roman" w:hAnsi="Times New Roman"/>
          <w:bCs/>
          <w:szCs w:val="21"/>
        </w:rPr>
        <w:t>。</w:t>
      </w:r>
    </w:p>
    <w:p w14:paraId="793EBDD5">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bCs/>
          <w:szCs w:val="21"/>
        </w:rPr>
        <w:t>外资</w:t>
      </w:r>
      <w:r>
        <w:rPr>
          <w:rFonts w:hint="eastAsia" w:ascii="Times New Roman" w:hAnsi="Times New Roman" w:eastAsia="黑体" w:cs="黑体"/>
          <w:bCs/>
          <w:szCs w:val="21"/>
          <w:lang w:val="en-US" w:eastAsia="zh-CN"/>
        </w:rPr>
        <w:t>及港澳台资</w:t>
      </w:r>
      <w:r>
        <w:rPr>
          <w:rFonts w:hint="eastAsia" w:ascii="Times New Roman" w:hAnsi="Times New Roman" w:eastAsia="黑体" w:cs="黑体"/>
          <w:bCs/>
          <w:szCs w:val="21"/>
        </w:rPr>
        <w:t>企业</w:t>
      </w:r>
      <w:r>
        <w:rPr>
          <w:rFonts w:hint="eastAsia" w:ascii="Times New Roman" w:hAnsi="Times New Roman"/>
          <w:bCs/>
          <w:szCs w:val="21"/>
        </w:rPr>
        <w:t xml:space="preserve">  指服务用人单位家次中外资</w:t>
      </w:r>
      <w:r>
        <w:rPr>
          <w:rFonts w:hint="eastAsia" w:ascii="Times New Roman" w:hAnsi="Times New Roman"/>
          <w:bCs/>
          <w:szCs w:val="21"/>
          <w:lang w:val="en-US" w:eastAsia="zh-CN"/>
        </w:rPr>
        <w:t>及港澳台资</w:t>
      </w:r>
      <w:r>
        <w:rPr>
          <w:rFonts w:hint="eastAsia" w:ascii="Times New Roman" w:hAnsi="Times New Roman"/>
          <w:bCs/>
          <w:szCs w:val="21"/>
        </w:rPr>
        <w:t>性质的企业家次</w:t>
      </w:r>
      <w:r>
        <w:rPr>
          <w:rFonts w:hint="eastAsia" w:ascii="Times New Roman" w:hAnsi="Times New Roman"/>
          <w:bCs/>
          <w:szCs w:val="21"/>
          <w:lang w:val="en-US" w:eastAsia="zh-CN"/>
        </w:rPr>
        <w:t>数</w:t>
      </w:r>
      <w:r>
        <w:rPr>
          <w:rFonts w:hint="eastAsia" w:ascii="Times New Roman" w:hAnsi="Times New Roman"/>
          <w:bCs/>
          <w:szCs w:val="21"/>
        </w:rPr>
        <w:t>。</w:t>
      </w:r>
    </w:p>
    <w:p w14:paraId="024D52AE">
      <w:pPr>
        <w:adjustRightInd w:val="0"/>
        <w:snapToGrid w:val="0"/>
        <w:spacing w:line="460" w:lineRule="exact"/>
        <w:ind w:firstLine="420" w:firstLineChars="200"/>
        <w:rPr>
          <w:rFonts w:ascii="Times New Roman" w:hAnsi="Times New Roman"/>
          <w:bCs/>
          <w:szCs w:val="21"/>
        </w:rPr>
      </w:pPr>
      <w:r>
        <w:rPr>
          <w:rFonts w:hint="eastAsia" w:ascii="Times New Roman" w:hAnsi="Times New Roman" w:eastAsia="黑体" w:cs="黑体"/>
          <w:bCs/>
          <w:szCs w:val="21"/>
        </w:rPr>
        <w:t>其他</w:t>
      </w:r>
      <w:r>
        <w:rPr>
          <w:rFonts w:hint="eastAsia" w:ascii="Times New Roman" w:hAnsi="Times New Roman" w:eastAsia="黑体" w:cs="黑体"/>
          <w:bCs/>
          <w:szCs w:val="21"/>
          <w:lang w:val="en-US" w:eastAsia="zh-CN"/>
        </w:rPr>
        <w:t>单位</w:t>
      </w:r>
      <w:r>
        <w:rPr>
          <w:rFonts w:hint="eastAsia" w:ascii="Times New Roman" w:hAnsi="Times New Roman" w:eastAsia="黑体" w:cs="黑体"/>
          <w:bCs/>
          <w:szCs w:val="21"/>
        </w:rPr>
        <w:t xml:space="preserve">  </w:t>
      </w:r>
      <w:r>
        <w:rPr>
          <w:rFonts w:hint="eastAsia" w:ascii="Times New Roman" w:hAnsi="Times New Roman"/>
          <w:bCs/>
          <w:szCs w:val="21"/>
        </w:rPr>
        <w:t>指除机关事业单位、国有企业、民营企业</w:t>
      </w:r>
      <w:r>
        <w:rPr>
          <w:rFonts w:hint="eastAsia" w:ascii="Times New Roman" w:hAnsi="Times New Roman"/>
          <w:bCs/>
          <w:szCs w:val="21"/>
          <w:lang w:eastAsia="zh-CN"/>
        </w:rPr>
        <w:t>、</w:t>
      </w:r>
      <w:r>
        <w:rPr>
          <w:rFonts w:hint="eastAsia" w:ascii="Times New Roman" w:hAnsi="Times New Roman"/>
          <w:bCs/>
          <w:szCs w:val="21"/>
        </w:rPr>
        <w:t>外资</w:t>
      </w:r>
      <w:r>
        <w:rPr>
          <w:rFonts w:hint="eastAsia" w:ascii="Times New Roman" w:hAnsi="Times New Roman"/>
          <w:bCs/>
          <w:szCs w:val="21"/>
          <w:lang w:val="en-US" w:eastAsia="zh-CN"/>
        </w:rPr>
        <w:t>及港澳台资</w:t>
      </w:r>
      <w:r>
        <w:rPr>
          <w:rFonts w:hint="eastAsia" w:ascii="Times New Roman" w:hAnsi="Times New Roman"/>
          <w:bCs/>
          <w:szCs w:val="21"/>
        </w:rPr>
        <w:t>企业外，</w:t>
      </w:r>
      <w:r>
        <w:rPr>
          <w:rFonts w:hint="eastAsia" w:ascii="Times New Roman" w:hAnsi="Times New Roman"/>
          <w:bCs/>
          <w:szCs w:val="21"/>
          <w:lang w:val="en-US" w:eastAsia="zh-CN"/>
        </w:rPr>
        <w:t>服务其他类型的用人单位家次数</w:t>
      </w:r>
      <w:r>
        <w:rPr>
          <w:rFonts w:hint="eastAsia" w:ascii="Times New Roman" w:hAnsi="Times New Roman"/>
          <w:bCs/>
          <w:szCs w:val="21"/>
        </w:rPr>
        <w:t>。</w:t>
      </w:r>
    </w:p>
    <w:p w14:paraId="6AB7DF64">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rPr>
        <w:t>举办招聘会</w:t>
      </w:r>
      <w:r>
        <w:rPr>
          <w:rFonts w:hint="eastAsia" w:ascii="Times New Roman" w:hAnsi="Times New Roman" w:eastAsia="黑体" w:cs="黑体"/>
          <w:bCs/>
          <w:kern w:val="0"/>
          <w:szCs w:val="21"/>
          <w:lang w:val="en-US" w:eastAsia="zh-CN"/>
        </w:rPr>
        <w:t>场</w:t>
      </w:r>
      <w:r>
        <w:rPr>
          <w:rFonts w:hint="eastAsia" w:ascii="Times New Roman" w:hAnsi="Times New Roman" w:eastAsia="黑体" w:cs="黑体"/>
          <w:bCs/>
          <w:kern w:val="0"/>
          <w:szCs w:val="21"/>
        </w:rPr>
        <w:t xml:space="preserve">次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rPr>
        <w:t>人力资源服务机构举办的现场招聘会总场次数。</w:t>
      </w:r>
    </w:p>
    <w:p w14:paraId="1D1D6CB2">
      <w:pPr>
        <w:adjustRightInd w:val="0"/>
        <w:snapToGrid w:val="0"/>
        <w:spacing w:line="460" w:lineRule="exact"/>
        <w:ind w:firstLine="420" w:firstLineChars="200"/>
        <w:rPr>
          <w:rFonts w:ascii="Times New Roman" w:hAnsi="Times New Roman" w:eastAsia="黑体" w:cs="黑体"/>
          <w:bCs/>
          <w:kern w:val="0"/>
          <w:szCs w:val="21"/>
        </w:rPr>
      </w:pPr>
      <w:r>
        <w:rPr>
          <w:rFonts w:hint="eastAsia" w:ascii="Times New Roman" w:hAnsi="Times New Roman" w:eastAsia="黑体" w:cs="黑体"/>
          <w:bCs/>
          <w:kern w:val="0"/>
          <w:szCs w:val="21"/>
        </w:rPr>
        <w:t xml:space="preserve">农民工专场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rPr>
        <w:t>人力资源服务机构举办的现场招聘会中为农民工举办的专场</w:t>
      </w:r>
      <w:r>
        <w:rPr>
          <w:rFonts w:hint="eastAsia" w:ascii="Times New Roman" w:hAnsi="Times New Roman" w:cs="宋体"/>
          <w:kern w:val="0"/>
          <w:szCs w:val="21"/>
          <w:lang w:val="en-US" w:eastAsia="zh-CN"/>
        </w:rPr>
        <w:t>招聘会</w:t>
      </w:r>
      <w:r>
        <w:rPr>
          <w:rFonts w:hint="eastAsia" w:ascii="Times New Roman" w:hAnsi="Times New Roman" w:cs="宋体"/>
          <w:kern w:val="0"/>
          <w:szCs w:val="21"/>
        </w:rPr>
        <w:t>场次数。</w:t>
      </w:r>
    </w:p>
    <w:p w14:paraId="584A3069">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rPr>
        <w:t xml:space="preserve">高校毕业生专场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rPr>
        <w:t>人力资源服务机构举办的现场招聘会中为</w:t>
      </w:r>
      <w:r>
        <w:rPr>
          <w:rFonts w:hint="eastAsia" w:ascii="Times New Roman" w:hAnsi="Times New Roman" w:cs="宋体"/>
          <w:kern w:val="0"/>
          <w:szCs w:val="21"/>
          <w:lang w:val="en-US" w:eastAsia="zh-CN"/>
        </w:rPr>
        <w:t>高校毕业生</w:t>
      </w:r>
      <w:r>
        <w:rPr>
          <w:rFonts w:hint="eastAsia" w:ascii="Times New Roman" w:hAnsi="Times New Roman" w:cs="宋体"/>
          <w:kern w:val="0"/>
          <w:szCs w:val="21"/>
        </w:rPr>
        <w:t>举办的专场</w:t>
      </w:r>
      <w:r>
        <w:rPr>
          <w:rFonts w:hint="eastAsia" w:ascii="Times New Roman" w:hAnsi="Times New Roman" w:cs="宋体"/>
          <w:kern w:val="0"/>
          <w:szCs w:val="21"/>
          <w:lang w:val="en-US" w:eastAsia="zh-CN"/>
        </w:rPr>
        <w:t>招聘会</w:t>
      </w:r>
      <w:r>
        <w:rPr>
          <w:rFonts w:hint="eastAsia" w:ascii="Times New Roman" w:hAnsi="Times New Roman" w:cs="宋体"/>
          <w:kern w:val="0"/>
          <w:szCs w:val="21"/>
        </w:rPr>
        <w:t>场次数。</w:t>
      </w:r>
    </w:p>
    <w:p w14:paraId="56822ECD">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rPr>
        <w:t>参会用人单位</w:t>
      </w:r>
      <w:r>
        <w:rPr>
          <w:rFonts w:hint="eastAsia" w:ascii="Times New Roman" w:hAnsi="Times New Roman" w:eastAsia="黑体" w:cs="黑体"/>
          <w:bCs/>
          <w:kern w:val="0"/>
          <w:szCs w:val="21"/>
          <w:lang w:val="en-US" w:eastAsia="zh-CN"/>
        </w:rPr>
        <w:t>家次</w:t>
      </w:r>
      <w:r>
        <w:rPr>
          <w:rFonts w:hint="eastAsia" w:ascii="Times New Roman" w:hAnsi="Times New Roman" w:eastAsia="黑体" w:cs="黑体"/>
          <w:bCs/>
          <w:kern w:val="0"/>
          <w:szCs w:val="21"/>
        </w:rPr>
        <w:t xml:space="preserve">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rPr>
        <w:t>参加人力资源服务机构举办的现场招聘会</w:t>
      </w:r>
      <w:r>
        <w:rPr>
          <w:rFonts w:hint="eastAsia" w:ascii="Times New Roman" w:hAnsi="Times New Roman" w:cs="宋体"/>
          <w:kern w:val="0"/>
          <w:szCs w:val="21"/>
          <w:lang w:val="en-US" w:eastAsia="zh-CN"/>
        </w:rPr>
        <w:t>的用人</w:t>
      </w:r>
      <w:r>
        <w:rPr>
          <w:rFonts w:hint="eastAsia" w:ascii="Times New Roman" w:hAnsi="Times New Roman" w:cs="宋体"/>
          <w:kern w:val="0"/>
          <w:szCs w:val="21"/>
        </w:rPr>
        <w:t>单位</w:t>
      </w:r>
      <w:r>
        <w:rPr>
          <w:rFonts w:hint="eastAsia" w:ascii="Times New Roman" w:hAnsi="Times New Roman" w:cs="宋体"/>
          <w:kern w:val="0"/>
          <w:szCs w:val="21"/>
          <w:lang w:val="en-US" w:eastAsia="zh-CN"/>
        </w:rPr>
        <w:t>家次数</w:t>
      </w:r>
      <w:r>
        <w:rPr>
          <w:rFonts w:hint="eastAsia" w:ascii="Times New Roman" w:hAnsi="Times New Roman" w:cs="宋体"/>
          <w:kern w:val="0"/>
          <w:szCs w:val="21"/>
        </w:rPr>
        <w:t>。</w:t>
      </w:r>
    </w:p>
    <w:p w14:paraId="3C58DA8B">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rPr>
        <w:t xml:space="preserve">提供招聘岗位数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rPr>
        <w:t>人力资源服务机构举办现场招聘会</w:t>
      </w:r>
      <w:r>
        <w:rPr>
          <w:rFonts w:hint="eastAsia" w:ascii="Times New Roman" w:hAnsi="Times New Roman" w:cs="宋体"/>
          <w:kern w:val="0"/>
          <w:szCs w:val="21"/>
          <w:lang w:val="en-US" w:eastAsia="zh-CN"/>
        </w:rPr>
        <w:t>提供的</w:t>
      </w:r>
      <w:r>
        <w:rPr>
          <w:rFonts w:hint="eastAsia" w:ascii="Times New Roman" w:hAnsi="Times New Roman" w:cs="宋体"/>
          <w:kern w:val="0"/>
          <w:szCs w:val="21"/>
        </w:rPr>
        <w:t>招聘岗位总数。</w:t>
      </w:r>
    </w:p>
    <w:p w14:paraId="31C96337">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rPr>
        <w:t>参会求职人</w:t>
      </w:r>
      <w:r>
        <w:rPr>
          <w:rFonts w:hint="eastAsia" w:ascii="Times New Roman" w:hAnsi="Times New Roman" w:eastAsia="黑体" w:cs="黑体"/>
          <w:bCs/>
          <w:kern w:val="0"/>
          <w:szCs w:val="21"/>
          <w:lang w:val="en-US" w:eastAsia="zh-CN"/>
        </w:rPr>
        <w:t>次</w:t>
      </w:r>
      <w:r>
        <w:rPr>
          <w:rFonts w:hint="eastAsia" w:ascii="Times New Roman" w:hAnsi="Times New Roman" w:eastAsia="黑体" w:cs="黑体"/>
          <w:bCs/>
          <w:kern w:val="0"/>
          <w:szCs w:val="21"/>
        </w:rPr>
        <w:t xml:space="preserve">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rPr>
        <w:t>参加人力资源服务机构举办的现场招聘会的</w:t>
      </w:r>
      <w:r>
        <w:rPr>
          <w:rFonts w:hint="eastAsia" w:ascii="Times New Roman" w:hAnsi="Times New Roman" w:cs="宋体"/>
          <w:kern w:val="0"/>
          <w:szCs w:val="21"/>
          <w:lang w:val="en-US" w:eastAsia="zh-CN"/>
        </w:rPr>
        <w:t>求职人次数</w:t>
      </w:r>
      <w:r>
        <w:rPr>
          <w:rFonts w:hint="eastAsia" w:ascii="Times New Roman" w:hAnsi="Times New Roman" w:cs="宋体"/>
          <w:kern w:val="0"/>
          <w:szCs w:val="21"/>
        </w:rPr>
        <w:t>。</w:t>
      </w:r>
    </w:p>
    <w:p w14:paraId="273106C0">
      <w:pPr>
        <w:adjustRightInd w:val="0"/>
        <w:snapToGrid w:val="0"/>
        <w:spacing w:line="460" w:lineRule="exact"/>
        <w:ind w:firstLine="420" w:firstLineChars="200"/>
        <w:rPr>
          <w:rFonts w:ascii="Times New Roman" w:hAnsi="Times New Roman" w:cs="宋体"/>
          <w:kern w:val="0"/>
          <w:sz w:val="21"/>
          <w:szCs w:val="21"/>
        </w:rPr>
      </w:pPr>
      <w:r>
        <w:rPr>
          <w:rFonts w:hint="eastAsia" w:ascii="Times New Roman" w:hAnsi="Times New Roman" w:eastAsia="黑体" w:cs="黑体"/>
          <w:bCs/>
          <w:kern w:val="0"/>
          <w:sz w:val="21"/>
          <w:szCs w:val="21"/>
          <w:lang w:val="en-US" w:eastAsia="zh-CN"/>
        </w:rPr>
        <w:t>网络招聘服务</w:t>
      </w:r>
      <w:r>
        <w:rPr>
          <w:rFonts w:hint="eastAsia" w:ascii="Times New Roman" w:hAnsi="Times New Roman" w:eastAsia="黑体" w:cs="黑体"/>
          <w:bCs/>
          <w:kern w:val="0"/>
          <w:sz w:val="21"/>
          <w:szCs w:val="21"/>
        </w:rPr>
        <w:t>发布招聘岗位</w:t>
      </w:r>
      <w:r>
        <w:rPr>
          <w:rFonts w:hint="eastAsia" w:ascii="Times New Roman" w:hAnsi="Times New Roman" w:eastAsia="黑体" w:cs="黑体"/>
          <w:bCs/>
          <w:kern w:val="0"/>
          <w:sz w:val="21"/>
          <w:szCs w:val="21"/>
          <w:lang w:val="en-US" w:eastAsia="zh-CN"/>
        </w:rPr>
        <w:t>信息</w:t>
      </w:r>
      <w:r>
        <w:rPr>
          <w:rFonts w:hint="eastAsia" w:ascii="Times New Roman" w:hAnsi="Times New Roman" w:eastAsia="黑体" w:cs="黑体"/>
          <w:bCs/>
          <w:kern w:val="0"/>
          <w:sz w:val="21"/>
          <w:szCs w:val="21"/>
        </w:rPr>
        <w:t xml:space="preserve">数  </w:t>
      </w:r>
      <w:r>
        <w:rPr>
          <w:rFonts w:hint="eastAsia" w:ascii="Times New Roman" w:hAnsi="Times New Roman" w:cs="宋体"/>
          <w:kern w:val="0"/>
          <w:sz w:val="21"/>
          <w:szCs w:val="21"/>
          <w:lang w:val="en-US" w:eastAsia="zh-CN"/>
        </w:rPr>
        <w:t>指</w:t>
      </w:r>
      <w:r>
        <w:rPr>
          <w:rFonts w:hint="eastAsia" w:ascii="Times New Roman" w:hAnsi="Times New Roman" w:cs="宋体"/>
          <w:kern w:val="0"/>
          <w:sz w:val="21"/>
          <w:szCs w:val="21"/>
        </w:rPr>
        <w:t>报告期内</w:t>
      </w:r>
      <w:r>
        <w:rPr>
          <w:rFonts w:hint="eastAsia" w:ascii="Times New Roman" w:hAnsi="Times New Roman" w:cs="宋体"/>
          <w:kern w:val="0"/>
          <w:sz w:val="21"/>
          <w:szCs w:val="21"/>
          <w:lang w:eastAsia="zh-CN"/>
        </w:rPr>
        <w:t>，</w:t>
      </w:r>
      <w:r>
        <w:rPr>
          <w:rFonts w:hint="eastAsia" w:ascii="Times New Roman" w:hAnsi="Times New Roman" w:cs="宋体"/>
          <w:kern w:val="0"/>
          <w:sz w:val="21"/>
          <w:szCs w:val="21"/>
          <w:lang w:val="en-US" w:eastAsia="zh-CN"/>
        </w:rPr>
        <w:t>网络招聘服务</w:t>
      </w:r>
      <w:r>
        <w:rPr>
          <w:rFonts w:hint="eastAsia" w:ascii="Times New Roman" w:hAnsi="Times New Roman" w:cs="宋体"/>
          <w:kern w:val="0"/>
          <w:sz w:val="21"/>
          <w:szCs w:val="21"/>
        </w:rPr>
        <w:t>机构通过人力资源服务</w:t>
      </w:r>
      <w:r>
        <w:rPr>
          <w:rFonts w:hint="eastAsia" w:ascii="Times New Roman" w:hAnsi="Times New Roman" w:cs="宋体"/>
          <w:kern w:val="0"/>
          <w:sz w:val="21"/>
          <w:szCs w:val="21"/>
          <w:lang w:val="en-US" w:eastAsia="zh-CN"/>
        </w:rPr>
        <w:t>网络平台</w:t>
      </w:r>
      <w:r>
        <w:rPr>
          <w:rFonts w:hint="eastAsia" w:ascii="Times New Roman" w:hAnsi="Times New Roman" w:cs="宋体"/>
          <w:kern w:val="0"/>
          <w:sz w:val="21"/>
          <w:szCs w:val="21"/>
        </w:rPr>
        <w:t>向社会</w:t>
      </w:r>
      <w:r>
        <w:rPr>
          <w:rFonts w:hint="eastAsia" w:ascii="Times New Roman" w:hAnsi="Times New Roman" w:cs="宋体"/>
          <w:kern w:val="0"/>
          <w:sz w:val="21"/>
          <w:szCs w:val="21"/>
          <w:lang w:val="en-US" w:eastAsia="zh-CN"/>
        </w:rPr>
        <w:t>新增</w:t>
      </w:r>
      <w:r>
        <w:rPr>
          <w:rFonts w:hint="eastAsia" w:ascii="Times New Roman" w:hAnsi="Times New Roman" w:cs="宋体"/>
          <w:b/>
          <w:bCs/>
          <w:kern w:val="0"/>
          <w:sz w:val="21"/>
          <w:szCs w:val="21"/>
          <w:u w:val="none"/>
          <w:lang w:val="en-US" w:eastAsia="zh-CN"/>
        </w:rPr>
        <w:t>（不包括上年结转）</w:t>
      </w:r>
      <w:r>
        <w:rPr>
          <w:rFonts w:hint="eastAsia" w:ascii="Times New Roman" w:hAnsi="Times New Roman" w:cs="宋体"/>
          <w:kern w:val="0"/>
          <w:sz w:val="21"/>
          <w:szCs w:val="21"/>
        </w:rPr>
        <w:t>发布的</w:t>
      </w:r>
      <w:r>
        <w:rPr>
          <w:rFonts w:hint="eastAsia" w:ascii="Times New Roman" w:hAnsi="Times New Roman" w:cs="宋体"/>
          <w:kern w:val="0"/>
          <w:sz w:val="21"/>
          <w:szCs w:val="21"/>
          <w:lang w:val="en-US" w:eastAsia="zh-CN"/>
        </w:rPr>
        <w:t>招聘岗位信息总</w:t>
      </w:r>
      <w:r>
        <w:rPr>
          <w:rFonts w:hint="eastAsia" w:ascii="Times New Roman" w:hAnsi="Times New Roman" w:cs="宋体"/>
          <w:kern w:val="0"/>
          <w:sz w:val="21"/>
          <w:szCs w:val="21"/>
        </w:rPr>
        <w:t>数。</w:t>
      </w:r>
    </w:p>
    <w:p w14:paraId="1D598722">
      <w:pPr>
        <w:adjustRightInd w:val="0"/>
        <w:snapToGrid w:val="0"/>
        <w:spacing w:line="460" w:lineRule="exact"/>
        <w:ind w:firstLine="420" w:firstLineChars="200"/>
        <w:rPr>
          <w:rFonts w:hint="eastAsia" w:ascii="Times New Roman" w:hAnsi="Times New Roman" w:cs="宋体"/>
          <w:kern w:val="0"/>
          <w:szCs w:val="21"/>
        </w:rPr>
      </w:pPr>
      <w:r>
        <w:rPr>
          <w:rFonts w:hint="eastAsia" w:ascii="Times New Roman" w:hAnsi="Times New Roman" w:eastAsia="黑体" w:cs="黑体"/>
          <w:bCs/>
          <w:kern w:val="0"/>
          <w:szCs w:val="21"/>
        </w:rPr>
        <w:t>网络招聘服务新增求职简历</w:t>
      </w:r>
      <w:r>
        <w:rPr>
          <w:rFonts w:hint="eastAsia" w:ascii="Times New Roman" w:hAnsi="Times New Roman" w:eastAsia="黑体" w:cs="黑体"/>
          <w:bCs/>
          <w:kern w:val="0"/>
          <w:szCs w:val="21"/>
          <w:lang w:val="en-US" w:eastAsia="zh-CN"/>
        </w:rPr>
        <w:t>信息</w:t>
      </w:r>
      <w:r>
        <w:rPr>
          <w:rFonts w:hint="eastAsia" w:ascii="Times New Roman" w:hAnsi="Times New Roman" w:eastAsia="黑体" w:cs="黑体"/>
          <w:bCs/>
          <w:kern w:val="0"/>
          <w:szCs w:val="21"/>
        </w:rPr>
        <w:t xml:space="preserve">数  </w:t>
      </w:r>
      <w:r>
        <w:rPr>
          <w:rFonts w:hint="eastAsia" w:ascii="Times New Roman" w:hAnsi="Times New Roman" w:cs="宋体"/>
          <w:kern w:val="0"/>
          <w:szCs w:val="21"/>
          <w:lang w:val="en-US" w:eastAsia="zh-CN"/>
        </w:rPr>
        <w:t>指</w:t>
      </w:r>
      <w:r>
        <w:rPr>
          <w:rFonts w:hint="eastAsia" w:ascii="Times New Roman" w:hAnsi="Times New Roman" w:cs="宋体"/>
          <w:kern w:val="0"/>
          <w:szCs w:val="21"/>
        </w:rPr>
        <w:t>报告期内</w:t>
      </w:r>
      <w:r>
        <w:rPr>
          <w:rFonts w:hint="eastAsia" w:ascii="Times New Roman" w:hAnsi="Times New Roman" w:cs="宋体"/>
          <w:kern w:val="0"/>
          <w:szCs w:val="21"/>
          <w:lang w:eastAsia="zh-CN"/>
        </w:rPr>
        <w:t>，</w:t>
      </w:r>
      <w:r>
        <w:rPr>
          <w:rFonts w:hint="eastAsia" w:ascii="Times New Roman" w:hAnsi="Times New Roman" w:cs="宋体"/>
          <w:kern w:val="0"/>
          <w:szCs w:val="21"/>
        </w:rPr>
        <w:t>网络招聘服务机构通过人力资源服务网络平台</w:t>
      </w:r>
      <w:r>
        <w:rPr>
          <w:rFonts w:hint="eastAsia" w:ascii="Times New Roman" w:hAnsi="Times New Roman" w:cs="宋体"/>
          <w:kern w:val="0"/>
          <w:szCs w:val="21"/>
          <w:lang w:val="en-US" w:eastAsia="zh-CN"/>
        </w:rPr>
        <w:t>新增</w:t>
      </w:r>
      <w:r>
        <w:rPr>
          <w:rFonts w:hint="eastAsia" w:ascii="Times New Roman" w:hAnsi="Times New Roman" w:cs="宋体"/>
          <w:b/>
          <w:bCs/>
          <w:kern w:val="0"/>
          <w:sz w:val="21"/>
          <w:szCs w:val="21"/>
          <w:u w:val="none"/>
          <w:lang w:val="en-US" w:eastAsia="zh-CN"/>
        </w:rPr>
        <w:t>（不包括上年结转）</w:t>
      </w:r>
      <w:r>
        <w:rPr>
          <w:rFonts w:hint="eastAsia" w:ascii="Times New Roman" w:hAnsi="Times New Roman" w:cs="宋体"/>
          <w:kern w:val="0"/>
          <w:szCs w:val="21"/>
          <w:lang w:val="en-US" w:eastAsia="zh-CN"/>
        </w:rPr>
        <w:t>收到的劳动者求职简历信息总数</w:t>
      </w:r>
      <w:r>
        <w:rPr>
          <w:rFonts w:hint="eastAsia" w:ascii="Times New Roman" w:hAnsi="Times New Roman" w:cs="宋体"/>
          <w:kern w:val="0"/>
          <w:szCs w:val="21"/>
        </w:rPr>
        <w:t>。</w:t>
      </w:r>
    </w:p>
    <w:p w14:paraId="321D58EE">
      <w:pPr>
        <w:adjustRightInd w:val="0"/>
        <w:snapToGrid w:val="0"/>
        <w:spacing w:line="460" w:lineRule="exact"/>
        <w:ind w:firstLine="420" w:firstLineChars="200"/>
        <w:rPr>
          <w:rFonts w:ascii="Times New Roman" w:hAnsi="Times New Roman" w:cs="宋体"/>
          <w:kern w:val="0"/>
          <w:szCs w:val="21"/>
        </w:rPr>
      </w:pPr>
      <w:bookmarkStart w:id="0" w:name="_GoBack"/>
      <w:bookmarkEnd w:id="0"/>
      <w:r>
        <w:rPr>
          <w:rFonts w:hint="eastAsia" w:ascii="Times New Roman" w:hAnsi="Times New Roman" w:eastAsia="黑体" w:cs="黑体"/>
          <w:bCs/>
          <w:kern w:val="0"/>
          <w:szCs w:val="21"/>
          <w:lang w:val="en-US" w:eastAsia="zh-CN"/>
        </w:rPr>
        <w:t>劳务派遣</w:t>
      </w:r>
      <w:r>
        <w:rPr>
          <w:rFonts w:hint="eastAsia" w:ascii="Times New Roman" w:hAnsi="Times New Roman" w:eastAsia="黑体" w:cs="黑体"/>
          <w:bCs/>
          <w:kern w:val="0"/>
          <w:szCs w:val="21"/>
        </w:rPr>
        <w:t xml:space="preserve">服务用人单位数  </w:t>
      </w:r>
      <w:r>
        <w:rPr>
          <w:rFonts w:hint="eastAsia" w:ascii="Times New Roman" w:hAnsi="Times New Roman" w:cs="宋体"/>
          <w:kern w:val="0"/>
          <w:szCs w:val="21"/>
        </w:rPr>
        <w:t>指报告期</w:t>
      </w:r>
      <w:r>
        <w:rPr>
          <w:rFonts w:hint="eastAsia" w:ascii="Times New Roman" w:hAnsi="Times New Roman" w:cs="宋体"/>
          <w:kern w:val="0"/>
          <w:szCs w:val="21"/>
          <w:lang w:val="en-US" w:eastAsia="zh-CN"/>
        </w:rPr>
        <w:t>内</w:t>
      </w:r>
      <w:r>
        <w:rPr>
          <w:rFonts w:hint="eastAsia" w:ascii="Times New Roman" w:hAnsi="Times New Roman" w:cs="宋体"/>
          <w:kern w:val="0"/>
          <w:szCs w:val="21"/>
          <w:lang w:eastAsia="zh-CN"/>
        </w:rPr>
        <w:t>，</w:t>
      </w:r>
      <w:r>
        <w:rPr>
          <w:rFonts w:hint="eastAsia" w:ascii="Times New Roman" w:hAnsi="Times New Roman" w:cs="宋体"/>
          <w:kern w:val="0"/>
          <w:szCs w:val="21"/>
        </w:rPr>
        <w:t>委托人力资源服务机构提供派遣服务的</w:t>
      </w:r>
      <w:r>
        <w:rPr>
          <w:rFonts w:hint="eastAsia" w:ascii="Times New Roman" w:hAnsi="Times New Roman" w:cs="宋体"/>
          <w:kern w:val="0"/>
          <w:szCs w:val="21"/>
          <w:lang w:val="en-US" w:eastAsia="zh-CN"/>
        </w:rPr>
        <w:t>用人</w:t>
      </w:r>
      <w:r>
        <w:rPr>
          <w:rFonts w:hint="eastAsia" w:ascii="Times New Roman" w:hAnsi="Times New Roman" w:cs="宋体"/>
          <w:kern w:val="0"/>
          <w:szCs w:val="21"/>
        </w:rPr>
        <w:t>单位总数。</w:t>
      </w:r>
    </w:p>
    <w:p w14:paraId="07E684A8">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lang w:val="en-US" w:eastAsia="zh-CN"/>
        </w:rPr>
        <w:t>劳务派遣</w:t>
      </w:r>
      <w:r>
        <w:rPr>
          <w:rFonts w:hint="eastAsia" w:ascii="Times New Roman" w:hAnsi="Times New Roman" w:eastAsia="黑体" w:cs="黑体"/>
          <w:bCs/>
          <w:kern w:val="0"/>
          <w:szCs w:val="21"/>
        </w:rPr>
        <w:t xml:space="preserve">服务派遣人员总数  </w:t>
      </w:r>
      <w:r>
        <w:rPr>
          <w:rFonts w:hint="eastAsia" w:ascii="Times New Roman" w:hAnsi="Times New Roman" w:cs="宋体"/>
          <w:kern w:val="0"/>
          <w:szCs w:val="21"/>
        </w:rPr>
        <w:t>指报告期</w:t>
      </w:r>
      <w:r>
        <w:rPr>
          <w:rFonts w:hint="eastAsia" w:ascii="Times New Roman" w:hAnsi="Times New Roman" w:cs="宋体"/>
          <w:kern w:val="0"/>
          <w:szCs w:val="21"/>
          <w:lang w:val="en-US" w:eastAsia="zh-CN"/>
        </w:rPr>
        <w:t>内</w:t>
      </w:r>
      <w:r>
        <w:rPr>
          <w:rFonts w:hint="eastAsia" w:ascii="Times New Roman" w:hAnsi="Times New Roman" w:cs="宋体"/>
          <w:kern w:val="0"/>
          <w:szCs w:val="21"/>
          <w:lang w:eastAsia="zh-CN"/>
        </w:rPr>
        <w:t>，</w:t>
      </w:r>
      <w:r>
        <w:rPr>
          <w:rFonts w:hint="eastAsia" w:ascii="Times New Roman" w:hAnsi="Times New Roman" w:cs="宋体"/>
          <w:kern w:val="0"/>
          <w:szCs w:val="21"/>
        </w:rPr>
        <w:t>人力资源服务机构</w:t>
      </w:r>
      <w:r>
        <w:rPr>
          <w:rFonts w:hint="eastAsia" w:ascii="Times New Roman" w:hAnsi="Times New Roman" w:cs="宋体"/>
          <w:kern w:val="0"/>
          <w:szCs w:val="21"/>
          <w:lang w:val="en-US" w:eastAsia="zh-CN"/>
        </w:rPr>
        <w:t>向客户单位提供劳务派遣服务派出的人员总数</w:t>
      </w:r>
      <w:r>
        <w:rPr>
          <w:rFonts w:hint="eastAsia" w:ascii="Times New Roman" w:hAnsi="Times New Roman" w:cs="宋体"/>
          <w:kern w:val="0"/>
          <w:szCs w:val="21"/>
        </w:rPr>
        <w:t>。</w:t>
      </w:r>
    </w:p>
    <w:p w14:paraId="6A9E71A0">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szCs w:val="21"/>
          <w:lang w:val="en-US" w:eastAsia="zh-CN"/>
        </w:rPr>
        <w:t>人力资源服务外包</w:t>
      </w:r>
      <w:r>
        <w:rPr>
          <w:rFonts w:hint="eastAsia" w:ascii="Times New Roman" w:hAnsi="Times New Roman" w:eastAsia="黑体" w:cs="黑体"/>
          <w:bCs/>
          <w:szCs w:val="21"/>
        </w:rPr>
        <w:t>服务用人单位数</w:t>
      </w:r>
      <w:r>
        <w:rPr>
          <w:rFonts w:hint="eastAsia" w:ascii="Times New Roman" w:hAnsi="Times New Roman" w:cs="宋体"/>
          <w:kern w:val="0"/>
          <w:szCs w:val="21"/>
        </w:rPr>
        <w:t xml:space="preserve">  指报告期内</w:t>
      </w:r>
      <w:r>
        <w:rPr>
          <w:rFonts w:hint="eastAsia" w:ascii="Times New Roman" w:hAnsi="Times New Roman" w:cs="宋体"/>
          <w:kern w:val="0"/>
          <w:szCs w:val="21"/>
          <w:lang w:eastAsia="zh-CN"/>
        </w:rPr>
        <w:t>，</w:t>
      </w:r>
      <w:r>
        <w:rPr>
          <w:rFonts w:hint="eastAsia" w:ascii="Times New Roman" w:hAnsi="Times New Roman" w:cs="宋体"/>
          <w:kern w:val="0"/>
          <w:szCs w:val="21"/>
        </w:rPr>
        <w:t>人力资源服务机构根据用人单位相关岗位、业务、项目等人力资源需求，提供人力资源服务外包服务</w:t>
      </w:r>
      <w:r>
        <w:rPr>
          <w:rFonts w:hint="eastAsia" w:ascii="Times New Roman" w:hAnsi="Times New Roman" w:cs="宋体"/>
          <w:kern w:val="0"/>
          <w:szCs w:val="21"/>
          <w:lang w:val="en-US" w:eastAsia="zh-CN"/>
        </w:rPr>
        <w:t>用人单位</w:t>
      </w:r>
      <w:r>
        <w:rPr>
          <w:rFonts w:hint="eastAsia" w:ascii="Times New Roman" w:hAnsi="Times New Roman" w:cs="宋体"/>
          <w:kern w:val="0"/>
          <w:szCs w:val="21"/>
        </w:rPr>
        <w:t>的数量。</w:t>
      </w:r>
    </w:p>
    <w:p w14:paraId="7DAAEB87">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szCs w:val="21"/>
        </w:rPr>
        <w:t xml:space="preserve">人力资源服务外包人员总数  </w:t>
      </w:r>
      <w:r>
        <w:rPr>
          <w:rFonts w:hint="eastAsia" w:ascii="Times New Roman" w:hAnsi="Times New Roman" w:cs="宋体"/>
          <w:kern w:val="0"/>
          <w:szCs w:val="21"/>
        </w:rPr>
        <w:t>指报告期</w:t>
      </w:r>
      <w:r>
        <w:rPr>
          <w:rFonts w:hint="eastAsia" w:ascii="Times New Roman" w:hAnsi="Times New Roman" w:cs="宋体"/>
          <w:kern w:val="0"/>
          <w:szCs w:val="21"/>
          <w:lang w:val="en-US" w:eastAsia="zh-CN"/>
        </w:rPr>
        <w:t>内，</w:t>
      </w:r>
      <w:r>
        <w:rPr>
          <w:rFonts w:hint="eastAsia" w:ascii="Times New Roman" w:hAnsi="Times New Roman" w:cs="宋体"/>
          <w:kern w:val="0"/>
          <w:szCs w:val="21"/>
        </w:rPr>
        <w:t>人力资源服务机构提供人力资源服务外包</w:t>
      </w:r>
      <w:r>
        <w:rPr>
          <w:rFonts w:hint="eastAsia" w:ascii="Times New Roman" w:hAnsi="Times New Roman" w:cs="宋体"/>
          <w:kern w:val="0"/>
          <w:szCs w:val="21"/>
          <w:lang w:val="en-US" w:eastAsia="zh-CN"/>
        </w:rPr>
        <w:t>过程中参与外包项目</w:t>
      </w:r>
      <w:r>
        <w:rPr>
          <w:rFonts w:hint="eastAsia" w:ascii="Times New Roman" w:hAnsi="Times New Roman" w:cs="宋体"/>
          <w:kern w:val="0"/>
          <w:szCs w:val="21"/>
        </w:rPr>
        <w:t>工作的人员总数。</w:t>
      </w:r>
    </w:p>
    <w:p w14:paraId="6FE6AC6B">
      <w:pPr>
        <w:adjustRightInd w:val="0"/>
        <w:snapToGrid w:val="0"/>
        <w:spacing w:line="460" w:lineRule="exact"/>
        <w:ind w:firstLine="420" w:firstLineChars="200"/>
        <w:rPr>
          <w:rFonts w:hint="eastAsia" w:ascii="Times New Roman" w:hAnsi="Times New Roman" w:cs="宋体"/>
          <w:kern w:val="0"/>
          <w:szCs w:val="21"/>
        </w:rPr>
      </w:pPr>
      <w:r>
        <w:rPr>
          <w:rFonts w:hint="eastAsia" w:ascii="Times New Roman" w:hAnsi="Times New Roman" w:eastAsia="黑体" w:cs="黑体"/>
          <w:bCs/>
          <w:kern w:val="0"/>
          <w:szCs w:val="21"/>
          <w:lang w:val="en-US" w:eastAsia="zh-CN"/>
        </w:rPr>
        <w:t>人力资源测评服务</w:t>
      </w:r>
      <w:r>
        <w:rPr>
          <w:rFonts w:hint="eastAsia" w:ascii="Times New Roman" w:hAnsi="Times New Roman" w:eastAsia="黑体" w:cs="黑体"/>
          <w:bCs/>
          <w:kern w:val="0"/>
          <w:szCs w:val="21"/>
        </w:rPr>
        <w:t xml:space="preserve">测评人次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rPr>
        <w:t>人力资源服务机构开展人力资源测评服务</w:t>
      </w:r>
      <w:r>
        <w:rPr>
          <w:rFonts w:hint="eastAsia" w:ascii="Times New Roman" w:hAnsi="Times New Roman" w:cs="宋体"/>
          <w:kern w:val="0"/>
          <w:szCs w:val="21"/>
          <w:lang w:val="en-US" w:eastAsia="zh-CN"/>
        </w:rPr>
        <w:t>过程中</w:t>
      </w:r>
      <w:r>
        <w:rPr>
          <w:rFonts w:hint="eastAsia" w:ascii="Times New Roman" w:hAnsi="Times New Roman" w:cs="宋体"/>
          <w:kern w:val="0"/>
          <w:szCs w:val="21"/>
        </w:rPr>
        <w:t>被测评的总人次数。</w:t>
      </w:r>
    </w:p>
    <w:p w14:paraId="0E712609">
      <w:pPr>
        <w:adjustRightInd w:val="0"/>
        <w:snapToGrid w:val="0"/>
        <w:spacing w:line="460" w:lineRule="exact"/>
        <w:ind w:firstLine="420" w:firstLineChars="200"/>
        <w:rPr>
          <w:rFonts w:hint="eastAsia" w:ascii="Times New Roman" w:hAnsi="Times New Roman"/>
          <w:bCs/>
          <w:szCs w:val="21"/>
        </w:rPr>
      </w:pPr>
      <w:r>
        <w:rPr>
          <w:rFonts w:hint="eastAsia" w:ascii="Times New Roman" w:hAnsi="Times New Roman" w:eastAsia="黑体" w:cs="黑体"/>
          <w:bCs/>
          <w:szCs w:val="21"/>
          <w:lang w:val="en-US" w:eastAsia="zh-CN"/>
        </w:rPr>
        <w:t>人力资源培训服务</w:t>
      </w:r>
      <w:r>
        <w:rPr>
          <w:rFonts w:hint="eastAsia" w:ascii="Times New Roman" w:hAnsi="Times New Roman" w:eastAsia="黑体" w:cs="黑体"/>
          <w:bCs/>
          <w:szCs w:val="21"/>
        </w:rPr>
        <w:t xml:space="preserve">举办培训班数  </w:t>
      </w:r>
      <w:r>
        <w:rPr>
          <w:rFonts w:hint="eastAsia" w:ascii="Times New Roman" w:hAnsi="Times New Roman"/>
          <w:bCs/>
          <w:szCs w:val="21"/>
        </w:rPr>
        <w:t>指</w:t>
      </w:r>
      <w:r>
        <w:rPr>
          <w:rFonts w:hint="eastAsia" w:ascii="Times New Roman" w:hAnsi="Times New Roman" w:cs="宋体"/>
          <w:kern w:val="0"/>
          <w:szCs w:val="21"/>
        </w:rPr>
        <w:t>报告期内</w:t>
      </w:r>
      <w:r>
        <w:rPr>
          <w:rFonts w:hint="eastAsia" w:ascii="Times New Roman" w:hAnsi="Times New Roman" w:cs="宋体"/>
          <w:kern w:val="0"/>
          <w:szCs w:val="21"/>
          <w:lang w:eastAsia="zh-CN"/>
        </w:rPr>
        <w:t>，</w:t>
      </w:r>
      <w:r>
        <w:rPr>
          <w:rFonts w:hint="eastAsia" w:ascii="Times New Roman" w:hAnsi="Times New Roman"/>
          <w:bCs/>
          <w:szCs w:val="21"/>
        </w:rPr>
        <w:t>人力资源服务机构举办</w:t>
      </w:r>
      <w:r>
        <w:rPr>
          <w:rFonts w:hint="eastAsia" w:ascii="Times New Roman" w:hAnsi="Times New Roman"/>
          <w:bCs/>
          <w:szCs w:val="21"/>
          <w:lang w:val="en-US" w:eastAsia="zh-CN"/>
        </w:rPr>
        <w:t>的</w:t>
      </w:r>
      <w:r>
        <w:rPr>
          <w:rFonts w:hint="eastAsia" w:ascii="Times New Roman" w:hAnsi="Times New Roman"/>
          <w:bCs/>
          <w:szCs w:val="21"/>
        </w:rPr>
        <w:t>人力资源</w:t>
      </w:r>
      <w:r>
        <w:rPr>
          <w:rFonts w:hint="eastAsia" w:ascii="Times New Roman" w:hAnsi="Times New Roman"/>
          <w:bCs/>
          <w:szCs w:val="21"/>
          <w:lang w:val="en-US" w:eastAsia="zh-CN"/>
        </w:rPr>
        <w:t>相关</w:t>
      </w:r>
      <w:r>
        <w:rPr>
          <w:rFonts w:hint="eastAsia" w:ascii="Times New Roman" w:hAnsi="Times New Roman"/>
          <w:bCs/>
          <w:szCs w:val="21"/>
        </w:rPr>
        <w:t>培训班总数。</w:t>
      </w:r>
    </w:p>
    <w:p w14:paraId="2E614BEA">
      <w:pPr>
        <w:adjustRightInd w:val="0"/>
        <w:snapToGrid w:val="0"/>
        <w:spacing w:line="460" w:lineRule="exact"/>
        <w:ind w:firstLine="420" w:firstLineChars="200"/>
        <w:rPr>
          <w:rFonts w:hint="eastAsia" w:ascii="Times New Roman" w:hAnsi="Times New Roman"/>
          <w:bCs/>
          <w:szCs w:val="21"/>
        </w:rPr>
      </w:pPr>
      <w:r>
        <w:rPr>
          <w:rFonts w:hint="eastAsia" w:ascii="Times New Roman" w:hAnsi="Times New Roman" w:eastAsia="黑体" w:cs="黑体"/>
          <w:bCs/>
          <w:szCs w:val="21"/>
        </w:rPr>
        <w:t>人力资源培训服务参加培训人</w:t>
      </w:r>
      <w:r>
        <w:rPr>
          <w:rFonts w:hint="eastAsia" w:ascii="Times New Roman" w:hAnsi="Times New Roman" w:eastAsia="黑体" w:cs="黑体"/>
          <w:bCs/>
          <w:szCs w:val="21"/>
          <w:lang w:val="en-US" w:eastAsia="zh-CN"/>
        </w:rPr>
        <w:t>次</w:t>
      </w:r>
      <w:r>
        <w:rPr>
          <w:rFonts w:hint="eastAsia" w:ascii="Times New Roman" w:hAnsi="Times New Roman" w:eastAsia="黑体" w:cs="黑体"/>
          <w:bCs/>
          <w:szCs w:val="21"/>
        </w:rPr>
        <w:t xml:space="preserve">  </w:t>
      </w:r>
      <w:r>
        <w:rPr>
          <w:rFonts w:hint="eastAsia" w:ascii="Times New Roman" w:hAnsi="Times New Roman" w:cs="宋体"/>
          <w:kern w:val="0"/>
          <w:szCs w:val="21"/>
        </w:rPr>
        <w:t>指报告期内</w:t>
      </w:r>
      <w:r>
        <w:rPr>
          <w:rFonts w:hint="eastAsia" w:ascii="Times New Roman" w:hAnsi="Times New Roman" w:cs="宋体"/>
          <w:kern w:val="0"/>
          <w:szCs w:val="21"/>
          <w:lang w:eastAsia="zh-CN"/>
        </w:rPr>
        <w:t>，</w:t>
      </w:r>
      <w:r>
        <w:rPr>
          <w:rFonts w:hint="eastAsia" w:ascii="Times New Roman" w:hAnsi="Times New Roman" w:cs="宋体"/>
          <w:kern w:val="0"/>
          <w:szCs w:val="21"/>
        </w:rPr>
        <w:t>参加人力资源服务机构举办的</w:t>
      </w:r>
      <w:r>
        <w:rPr>
          <w:rFonts w:hint="eastAsia" w:ascii="Times New Roman" w:hAnsi="Times New Roman" w:cs="宋体"/>
          <w:kern w:val="0"/>
          <w:szCs w:val="21"/>
          <w:lang w:val="en-US" w:eastAsia="zh-CN"/>
        </w:rPr>
        <w:t>人力资源相关</w:t>
      </w:r>
      <w:r>
        <w:rPr>
          <w:rFonts w:hint="eastAsia" w:ascii="Times New Roman" w:hAnsi="Times New Roman" w:cs="宋体"/>
          <w:kern w:val="0"/>
          <w:szCs w:val="21"/>
        </w:rPr>
        <w:t>培训班的总人</w:t>
      </w:r>
      <w:r>
        <w:rPr>
          <w:rFonts w:hint="eastAsia" w:ascii="Times New Roman" w:hAnsi="Times New Roman" w:cs="宋体"/>
          <w:kern w:val="0"/>
          <w:szCs w:val="21"/>
          <w:lang w:val="en-US" w:eastAsia="zh-CN"/>
        </w:rPr>
        <w:t>次</w:t>
      </w:r>
      <w:r>
        <w:rPr>
          <w:rFonts w:hint="eastAsia" w:ascii="Times New Roman" w:hAnsi="Times New Roman" w:cs="宋体"/>
          <w:kern w:val="0"/>
          <w:szCs w:val="21"/>
        </w:rPr>
        <w:t>数。</w:t>
      </w:r>
    </w:p>
    <w:p w14:paraId="68DEB8F7">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lang w:val="en-US" w:eastAsia="zh-CN"/>
        </w:rPr>
        <w:t>人力资源管理咨询</w:t>
      </w:r>
      <w:r>
        <w:rPr>
          <w:rFonts w:hint="eastAsia" w:ascii="Times New Roman" w:hAnsi="Times New Roman" w:eastAsia="黑体" w:cs="黑体"/>
          <w:bCs/>
          <w:kern w:val="0"/>
          <w:szCs w:val="21"/>
        </w:rPr>
        <w:t xml:space="preserve">服务用人单位数  </w:t>
      </w:r>
      <w:r>
        <w:rPr>
          <w:rFonts w:hint="eastAsia" w:ascii="Times New Roman" w:hAnsi="Times New Roman" w:cs="宋体"/>
          <w:kern w:val="0"/>
          <w:szCs w:val="21"/>
        </w:rPr>
        <w:t>指报告期内，人力资源服务</w:t>
      </w:r>
      <w:r>
        <w:rPr>
          <w:rFonts w:hint="eastAsia" w:ascii="Times New Roman" w:hAnsi="Times New Roman" w:cs="宋体"/>
          <w:kern w:val="0"/>
          <w:szCs w:val="21"/>
          <w:lang w:val="en-US" w:eastAsia="zh-CN"/>
        </w:rPr>
        <w:t>机构</w:t>
      </w:r>
      <w:r>
        <w:rPr>
          <w:rFonts w:hint="eastAsia" w:ascii="Times New Roman" w:hAnsi="Times New Roman" w:cs="宋体"/>
          <w:kern w:val="0"/>
          <w:szCs w:val="21"/>
        </w:rPr>
        <w:t>根据客户要求，依据其组织目标</w:t>
      </w:r>
      <w:r>
        <w:rPr>
          <w:rFonts w:hint="eastAsia" w:ascii="Times New Roman" w:hAnsi="Times New Roman" w:cs="宋体"/>
          <w:kern w:val="0"/>
          <w:szCs w:val="21"/>
          <w:lang w:val="en-US" w:eastAsia="zh-CN"/>
        </w:rPr>
        <w:t>提供</w:t>
      </w:r>
      <w:r>
        <w:rPr>
          <w:rFonts w:hint="eastAsia" w:ascii="Times New Roman" w:hAnsi="Times New Roman" w:cs="宋体"/>
          <w:kern w:val="0"/>
          <w:szCs w:val="21"/>
        </w:rPr>
        <w:t>内部、外部</w:t>
      </w:r>
      <w:r>
        <w:rPr>
          <w:rFonts w:hint="eastAsia" w:ascii="Times New Roman" w:hAnsi="Times New Roman" w:cs="宋体"/>
          <w:kern w:val="0"/>
          <w:szCs w:val="21"/>
          <w:lang w:val="en-US" w:eastAsia="zh-CN"/>
        </w:rPr>
        <w:t>人力资源管理</w:t>
      </w:r>
      <w:r>
        <w:rPr>
          <w:rFonts w:hint="eastAsia" w:ascii="Times New Roman" w:hAnsi="Times New Roman" w:cs="宋体"/>
          <w:kern w:val="0"/>
          <w:szCs w:val="21"/>
        </w:rPr>
        <w:t>调研和分析</w:t>
      </w:r>
      <w:r>
        <w:rPr>
          <w:rFonts w:hint="eastAsia" w:ascii="Times New Roman" w:hAnsi="Times New Roman" w:cs="宋体"/>
          <w:kern w:val="0"/>
          <w:szCs w:val="21"/>
          <w:lang w:eastAsia="zh-CN"/>
        </w:rPr>
        <w:t>、</w:t>
      </w:r>
      <w:r>
        <w:rPr>
          <w:rFonts w:hint="eastAsia" w:ascii="Times New Roman" w:hAnsi="Times New Roman" w:cs="宋体"/>
          <w:kern w:val="0"/>
          <w:szCs w:val="21"/>
          <w:lang w:val="en-US" w:eastAsia="zh-CN"/>
        </w:rPr>
        <w:t>拟定</w:t>
      </w:r>
      <w:r>
        <w:rPr>
          <w:rFonts w:hint="eastAsia" w:ascii="Times New Roman" w:hAnsi="Times New Roman" w:cs="宋体"/>
          <w:kern w:val="0"/>
          <w:szCs w:val="21"/>
        </w:rPr>
        <w:t>人力资源管理规划和</w:t>
      </w:r>
      <w:r>
        <w:rPr>
          <w:rFonts w:hint="eastAsia" w:ascii="Times New Roman" w:hAnsi="Times New Roman" w:cs="宋体"/>
          <w:kern w:val="0"/>
          <w:szCs w:val="21"/>
          <w:lang w:val="en-US" w:eastAsia="zh-CN"/>
        </w:rPr>
        <w:t>绩效</w:t>
      </w:r>
      <w:r>
        <w:rPr>
          <w:rFonts w:hint="eastAsia" w:ascii="Times New Roman" w:hAnsi="Times New Roman" w:cs="宋体"/>
          <w:kern w:val="0"/>
          <w:szCs w:val="21"/>
        </w:rPr>
        <w:t>目标</w:t>
      </w:r>
      <w:r>
        <w:rPr>
          <w:rFonts w:hint="eastAsia" w:ascii="Times New Roman" w:hAnsi="Times New Roman" w:cs="宋体"/>
          <w:kern w:val="0"/>
          <w:szCs w:val="21"/>
          <w:lang w:eastAsia="zh-CN"/>
        </w:rPr>
        <w:t>、</w:t>
      </w:r>
      <w:r>
        <w:rPr>
          <w:rFonts w:hint="eastAsia" w:ascii="Times New Roman" w:hAnsi="Times New Roman" w:cs="宋体"/>
          <w:kern w:val="0"/>
          <w:szCs w:val="21"/>
          <w:lang w:val="en-US" w:eastAsia="zh-CN"/>
        </w:rPr>
        <w:t>制定</w:t>
      </w:r>
      <w:r>
        <w:rPr>
          <w:rFonts w:hint="eastAsia" w:ascii="Times New Roman" w:hAnsi="Times New Roman" w:cs="宋体"/>
          <w:kern w:val="0"/>
          <w:szCs w:val="21"/>
        </w:rPr>
        <w:t>人力资源管理解决方案</w:t>
      </w:r>
      <w:r>
        <w:rPr>
          <w:rFonts w:hint="eastAsia" w:ascii="Times New Roman" w:hAnsi="Times New Roman" w:cs="宋体"/>
          <w:kern w:val="0"/>
          <w:szCs w:val="21"/>
          <w:lang w:val="en-US" w:eastAsia="zh-CN"/>
        </w:rPr>
        <w:t>等过程中服务的用人单位总数</w:t>
      </w:r>
      <w:r>
        <w:rPr>
          <w:rFonts w:hint="eastAsia" w:ascii="Times New Roman" w:hAnsi="Times New Roman" w:cs="宋体"/>
          <w:kern w:val="0"/>
          <w:szCs w:val="21"/>
        </w:rPr>
        <w:t>。</w:t>
      </w:r>
    </w:p>
    <w:p w14:paraId="27A74EC9">
      <w:pPr>
        <w:adjustRightInd w:val="0"/>
        <w:snapToGrid w:val="0"/>
        <w:spacing w:line="460" w:lineRule="exact"/>
        <w:ind w:firstLine="420" w:firstLineChars="200"/>
        <w:rPr>
          <w:rFonts w:ascii="Times New Roman" w:hAnsi="Times New Roman" w:cs="宋体"/>
          <w:b/>
          <w:kern w:val="0"/>
          <w:szCs w:val="21"/>
        </w:rPr>
      </w:pPr>
      <w:r>
        <w:rPr>
          <w:rFonts w:hint="eastAsia" w:ascii="Times New Roman" w:hAnsi="Times New Roman" w:eastAsia="黑体" w:cs="黑体"/>
          <w:bCs/>
          <w:kern w:val="0"/>
          <w:szCs w:val="21"/>
        </w:rPr>
        <w:t>高级人才寻访（猎头）服务</w:t>
      </w:r>
      <w:r>
        <w:rPr>
          <w:rFonts w:hint="eastAsia" w:ascii="Times New Roman" w:hAnsi="Times New Roman" w:eastAsia="黑体" w:cs="黑体"/>
          <w:bCs/>
          <w:kern w:val="0"/>
          <w:szCs w:val="21"/>
          <w:lang w:val="en-US" w:eastAsia="zh-CN"/>
        </w:rPr>
        <w:t>用人单位</w:t>
      </w:r>
      <w:r>
        <w:rPr>
          <w:rFonts w:hint="eastAsia" w:ascii="Times New Roman" w:hAnsi="Times New Roman" w:eastAsia="黑体" w:cs="黑体"/>
          <w:bCs/>
          <w:kern w:val="0"/>
          <w:szCs w:val="21"/>
        </w:rPr>
        <w:t xml:space="preserve">数  </w:t>
      </w:r>
      <w:r>
        <w:rPr>
          <w:rFonts w:hint="eastAsia" w:ascii="Times New Roman" w:hAnsi="Times New Roman" w:cs="宋体"/>
          <w:kern w:val="0"/>
          <w:szCs w:val="21"/>
        </w:rPr>
        <w:t>指报告期内，</w:t>
      </w:r>
      <w:r>
        <w:rPr>
          <w:rFonts w:hint="eastAsia" w:ascii="Times New Roman" w:hAnsi="Times New Roman" w:cs="宋体"/>
          <w:kern w:val="0"/>
          <w:szCs w:val="21"/>
          <w:lang w:val="en-US" w:eastAsia="zh-CN"/>
        </w:rPr>
        <w:t>委托</w:t>
      </w:r>
      <w:r>
        <w:rPr>
          <w:rFonts w:hint="eastAsia" w:ascii="Times New Roman" w:hAnsi="Times New Roman" w:cs="宋体"/>
          <w:kern w:val="0"/>
          <w:szCs w:val="21"/>
        </w:rPr>
        <w:t>人力资源服务机构</w:t>
      </w:r>
      <w:r>
        <w:rPr>
          <w:rFonts w:hint="eastAsia" w:ascii="Times New Roman" w:hAnsi="Times New Roman" w:cs="宋体"/>
          <w:kern w:val="0"/>
          <w:szCs w:val="21"/>
          <w:lang w:val="en-US" w:eastAsia="zh-CN"/>
        </w:rPr>
        <w:t>寻访高级人才的用人单位总数</w:t>
      </w:r>
      <w:r>
        <w:rPr>
          <w:rFonts w:hint="eastAsia" w:ascii="Times New Roman" w:hAnsi="Times New Roman" w:cs="宋体"/>
          <w:kern w:val="0"/>
          <w:szCs w:val="21"/>
        </w:rPr>
        <w:t>。</w:t>
      </w:r>
    </w:p>
    <w:p w14:paraId="4789E7E3">
      <w:pPr>
        <w:adjustRightInd w:val="0"/>
        <w:snapToGrid w:val="0"/>
        <w:spacing w:line="460" w:lineRule="exact"/>
        <w:ind w:firstLine="420" w:firstLineChars="200"/>
        <w:rPr>
          <w:rFonts w:ascii="Times New Roman" w:hAnsi="Times New Roman" w:cs="宋体"/>
          <w:kern w:val="0"/>
          <w:szCs w:val="21"/>
        </w:rPr>
      </w:pPr>
      <w:r>
        <w:rPr>
          <w:rFonts w:hint="eastAsia" w:ascii="Times New Roman" w:hAnsi="Times New Roman" w:eastAsia="黑体" w:cs="黑体"/>
          <w:bCs/>
          <w:kern w:val="0"/>
          <w:szCs w:val="21"/>
        </w:rPr>
        <w:t xml:space="preserve">高级人才寻访（猎头）服务成功推荐人才数  </w:t>
      </w:r>
      <w:r>
        <w:rPr>
          <w:rFonts w:hint="eastAsia" w:ascii="Times New Roman" w:hAnsi="Times New Roman" w:cs="宋体"/>
          <w:kern w:val="0"/>
          <w:szCs w:val="21"/>
        </w:rPr>
        <w:t>指报告期内，人力资源服务机构</w:t>
      </w:r>
      <w:r>
        <w:rPr>
          <w:rFonts w:hint="eastAsia" w:ascii="Times New Roman" w:hAnsi="Times New Roman" w:cs="宋体"/>
          <w:kern w:val="0"/>
          <w:szCs w:val="21"/>
          <w:lang w:val="en-US" w:eastAsia="zh-CN"/>
        </w:rPr>
        <w:t>提供</w:t>
      </w:r>
      <w:r>
        <w:rPr>
          <w:rFonts w:hint="eastAsia" w:ascii="Times New Roman" w:hAnsi="Times New Roman" w:cs="宋体"/>
          <w:kern w:val="0"/>
          <w:szCs w:val="21"/>
        </w:rPr>
        <w:t>高级人才寻访（猎头）服务</w:t>
      </w:r>
      <w:r>
        <w:rPr>
          <w:rFonts w:hint="eastAsia" w:ascii="Times New Roman" w:hAnsi="Times New Roman" w:cs="宋体"/>
          <w:kern w:val="0"/>
          <w:szCs w:val="21"/>
          <w:lang w:val="en-US" w:eastAsia="zh-CN"/>
        </w:rPr>
        <w:t>成功推荐入职用人单位的党政人才、企业经营管理人才、专业技术人才、高技能人才、农村实用人才、社会工作人才等各类人才总数</w:t>
      </w:r>
      <w:r>
        <w:rPr>
          <w:rFonts w:hint="eastAsia" w:ascii="Times New Roman" w:hAnsi="Times New Roman" w:cs="宋体"/>
          <w:kern w:val="0"/>
          <w:szCs w:val="21"/>
        </w:rPr>
        <w:t>。</w:t>
      </w:r>
    </w:p>
    <w:p w14:paraId="6533CCF3">
      <w:pPr>
        <w:spacing w:line="460" w:lineRule="exact"/>
        <w:ind w:firstLine="420" w:firstLineChars="200"/>
        <w:rPr>
          <w:rFonts w:hint="default" w:ascii="Times New Roman" w:hAnsi="Times New Roman" w:cs="宋体"/>
          <w:kern w:val="0"/>
          <w:szCs w:val="21"/>
          <w:lang w:val="en-US" w:eastAsia="zh-CN"/>
        </w:rPr>
      </w:pPr>
      <w:r>
        <w:rPr>
          <w:rFonts w:hint="eastAsia" w:ascii="Times New Roman" w:hAnsi="Times New Roman" w:eastAsia="黑体" w:cs="黑体"/>
          <w:bCs/>
          <w:kern w:val="0"/>
          <w:szCs w:val="21"/>
        </w:rPr>
        <w:t>人力资源数字化服务</w:t>
      </w:r>
      <w:r>
        <w:rPr>
          <w:rFonts w:hint="eastAsia" w:ascii="Times New Roman" w:hAnsi="Times New Roman" w:eastAsia="黑体" w:cs="黑体"/>
          <w:bCs/>
          <w:kern w:val="0"/>
          <w:szCs w:val="21"/>
          <w:lang w:val="en-US" w:eastAsia="zh-CN"/>
        </w:rPr>
        <w:t>用人</w:t>
      </w:r>
      <w:r>
        <w:rPr>
          <w:rFonts w:hint="eastAsia" w:ascii="Times New Roman" w:hAnsi="Times New Roman" w:eastAsia="黑体" w:cs="黑体"/>
          <w:bCs/>
          <w:kern w:val="0"/>
          <w:szCs w:val="21"/>
        </w:rPr>
        <w:t xml:space="preserve">单位数  </w:t>
      </w:r>
      <w:r>
        <w:rPr>
          <w:rFonts w:hint="eastAsia" w:ascii="Times New Roman" w:hAnsi="Times New Roman" w:cs="宋体"/>
          <w:kern w:val="0"/>
          <w:szCs w:val="21"/>
        </w:rPr>
        <w:t>指报告期内，</w:t>
      </w:r>
      <w:r>
        <w:rPr>
          <w:rFonts w:hint="eastAsia" w:ascii="Times New Roman" w:hAnsi="Times New Roman" w:cs="宋体"/>
          <w:kern w:val="0"/>
          <w:szCs w:val="21"/>
          <w:lang w:val="en-US" w:eastAsia="zh-CN"/>
        </w:rPr>
        <w:t>委托</w:t>
      </w:r>
      <w:r>
        <w:rPr>
          <w:rFonts w:hint="eastAsia" w:ascii="Times New Roman" w:hAnsi="Times New Roman" w:cs="宋体"/>
          <w:kern w:val="0"/>
          <w:szCs w:val="21"/>
        </w:rPr>
        <w:t>人力资源服务机构</w:t>
      </w:r>
      <w:r>
        <w:rPr>
          <w:rFonts w:hint="eastAsia" w:ascii="Times New Roman" w:hAnsi="Times New Roman" w:cs="宋体"/>
          <w:kern w:val="0"/>
          <w:szCs w:val="21"/>
          <w:lang w:val="en-US" w:eastAsia="zh-CN"/>
        </w:rPr>
        <w:t>开发或使用其研发的人力资源管理信息系统、HRSaaS等人力资源科技产品的用人单位总数。</w:t>
      </w:r>
    </w:p>
    <w:p w14:paraId="7CBFA590">
      <w:pPr>
        <w:adjustRightInd w:val="0"/>
        <w:snapToGrid w:val="0"/>
        <w:spacing w:line="460" w:lineRule="exact"/>
        <w:ind w:firstLine="420" w:firstLineChars="200"/>
        <w:rPr>
          <w:rFonts w:hint="eastAsia" w:ascii="Times New Roman" w:hAnsi="Times New Roman"/>
          <w:bCs/>
          <w:szCs w:val="21"/>
        </w:rPr>
      </w:pPr>
      <w:r>
        <w:rPr>
          <w:rFonts w:hint="eastAsia" w:ascii="Times New Roman" w:hAnsi="Times New Roman" w:eastAsia="黑体" w:cs="黑体"/>
          <w:bCs/>
          <w:kern w:val="0"/>
          <w:szCs w:val="21"/>
        </w:rPr>
        <w:t xml:space="preserve">现存档案数量  </w:t>
      </w:r>
      <w:r>
        <w:rPr>
          <w:rFonts w:hint="eastAsia" w:ascii="Times New Roman" w:hAnsi="Times New Roman"/>
          <w:bCs/>
          <w:szCs w:val="21"/>
        </w:rPr>
        <w:t>指</w:t>
      </w:r>
      <w:r>
        <w:rPr>
          <w:rFonts w:hint="eastAsia" w:ascii="Times New Roman" w:hAnsi="Times New Roman" w:cs="宋体"/>
          <w:kern w:val="0"/>
          <w:szCs w:val="21"/>
        </w:rPr>
        <w:t>报告期末</w:t>
      </w:r>
      <w:r>
        <w:rPr>
          <w:rFonts w:hint="eastAsia" w:ascii="Times New Roman" w:hAnsi="Times New Roman" w:cs="宋体"/>
          <w:kern w:val="0"/>
          <w:szCs w:val="21"/>
          <w:lang w:eastAsia="zh-CN"/>
        </w:rPr>
        <w:t>，</w:t>
      </w:r>
      <w:r>
        <w:rPr>
          <w:rFonts w:hint="eastAsia" w:ascii="Times New Roman" w:hAnsi="Times New Roman"/>
          <w:bCs/>
          <w:szCs w:val="21"/>
        </w:rPr>
        <w:t>具有流动人员人事档案管理权限的人力资源服务机构所管理的流动人员人事档案</w:t>
      </w:r>
      <w:r>
        <w:rPr>
          <w:rFonts w:hint="eastAsia" w:ascii="Times New Roman" w:hAnsi="Times New Roman"/>
          <w:bCs/>
          <w:szCs w:val="21"/>
          <w:lang w:val="en-US" w:eastAsia="zh-CN"/>
        </w:rPr>
        <w:t>总数</w:t>
      </w:r>
      <w:r>
        <w:rPr>
          <w:rFonts w:hint="eastAsia" w:ascii="Times New Roman" w:hAnsi="Times New Roman"/>
          <w:bCs/>
          <w:szCs w:val="21"/>
        </w:rPr>
        <w:t>。</w:t>
      </w:r>
    </w:p>
    <w:p w14:paraId="1F96652E">
      <w:pPr>
        <w:adjustRightInd w:val="0"/>
        <w:snapToGrid w:val="0"/>
        <w:spacing w:line="460" w:lineRule="exact"/>
        <w:ind w:firstLine="420" w:firstLineChars="200"/>
        <w:rPr>
          <w:rFonts w:ascii="Times New Roman" w:hAnsi="Times New Roman"/>
        </w:rPr>
      </w:pPr>
      <w:r>
        <w:rPr>
          <w:rFonts w:hint="eastAsia" w:ascii="Times New Roman" w:hAnsi="Times New Roman" w:eastAsia="黑体" w:cs="黑体"/>
          <w:bCs/>
          <w:szCs w:val="21"/>
        </w:rPr>
        <w:t>依托档案服务</w:t>
      </w:r>
      <w:r>
        <w:rPr>
          <w:rFonts w:hint="eastAsia" w:ascii="Times New Roman" w:hAnsi="Times New Roman" w:eastAsia="黑体" w:cs="黑体"/>
          <w:bCs/>
          <w:szCs w:val="21"/>
          <w:lang w:val="en-US" w:eastAsia="zh-CN"/>
        </w:rPr>
        <w:t>人</w:t>
      </w:r>
      <w:r>
        <w:rPr>
          <w:rFonts w:hint="eastAsia" w:ascii="Times New Roman" w:hAnsi="Times New Roman" w:eastAsia="黑体" w:cs="黑体"/>
          <w:bCs/>
          <w:szCs w:val="21"/>
        </w:rPr>
        <w:t xml:space="preserve">次  </w:t>
      </w:r>
      <w:r>
        <w:rPr>
          <w:rFonts w:hint="eastAsia" w:ascii="Times New Roman" w:hAnsi="Times New Roman"/>
          <w:bCs/>
          <w:szCs w:val="21"/>
        </w:rPr>
        <w:t>指</w:t>
      </w:r>
      <w:r>
        <w:rPr>
          <w:rFonts w:hint="eastAsia" w:ascii="Times New Roman" w:hAnsi="Times New Roman" w:cs="宋体"/>
          <w:kern w:val="0"/>
          <w:szCs w:val="21"/>
        </w:rPr>
        <w:t>报告期内</w:t>
      </w:r>
      <w:r>
        <w:rPr>
          <w:rFonts w:hint="eastAsia" w:ascii="Times New Roman" w:hAnsi="Times New Roman" w:cs="宋体"/>
          <w:kern w:val="0"/>
          <w:szCs w:val="21"/>
          <w:lang w:eastAsia="zh-CN"/>
        </w:rPr>
        <w:t>，人力资源服务机构</w:t>
      </w:r>
      <w:r>
        <w:rPr>
          <w:rFonts w:hint="eastAsia" w:ascii="Times New Roman" w:hAnsi="Times New Roman" w:cs="宋体"/>
          <w:kern w:val="0"/>
          <w:szCs w:val="21"/>
          <w:lang w:val="en-US" w:eastAsia="zh-CN"/>
        </w:rPr>
        <w:t>依托流动人员人事档案为劳动者或用人单位提供的各类服务总人次数</w:t>
      </w:r>
      <w:r>
        <w:rPr>
          <w:rFonts w:hint="eastAsia" w:ascii="Times New Roman" w:hAnsi="Times New Roman"/>
          <w:bCs/>
          <w:szCs w:val="21"/>
        </w:rPr>
        <w:t>。</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F7D5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A83B0">
                          <w:pPr>
                            <w:pStyle w:val="2"/>
                            <w:rPr>
                              <w:rFonts w:hint="default" w:ascii="Times New Roman" w:hAnsi="Times New Roman" w:cs="Times New Roman"/>
                              <w:sz w:val="20"/>
                              <w:szCs w:val="24"/>
                            </w:rPr>
                          </w:pPr>
                          <w:r>
                            <w:rPr>
                              <w:rFonts w:hint="default" w:ascii="Times New Roman" w:hAnsi="Times New Roman" w:cs="Times New Roman"/>
                              <w:sz w:val="20"/>
                              <w:szCs w:val="24"/>
                            </w:rPr>
                            <w:fldChar w:fldCharType="begin"/>
                          </w:r>
                          <w:r>
                            <w:rPr>
                              <w:rFonts w:hint="default" w:ascii="Times New Roman" w:hAnsi="Times New Roman" w:cs="Times New Roman"/>
                              <w:sz w:val="20"/>
                              <w:szCs w:val="24"/>
                            </w:rPr>
                            <w:instrText xml:space="preserve"> PAGE  \* MERGEFORMAT </w:instrText>
                          </w:r>
                          <w:r>
                            <w:rPr>
                              <w:rFonts w:hint="default" w:ascii="Times New Roman" w:hAnsi="Times New Roman" w:cs="Times New Roman"/>
                              <w:sz w:val="20"/>
                              <w:szCs w:val="24"/>
                            </w:rPr>
                            <w:fldChar w:fldCharType="separate"/>
                          </w:r>
                          <w:r>
                            <w:rPr>
                              <w:rFonts w:hint="default" w:ascii="Times New Roman" w:hAnsi="Times New Roman" w:cs="Times New Roman"/>
                              <w:sz w:val="20"/>
                              <w:szCs w:val="24"/>
                            </w:rPr>
                            <w:t>1</w:t>
                          </w:r>
                          <w:r>
                            <w:rPr>
                              <w:rFonts w:hint="default" w:ascii="Times New Roman" w:hAnsi="Times New Roman" w:cs="Times New Roman"/>
                              <w:sz w:val="20"/>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6A83B0">
                    <w:pPr>
                      <w:pStyle w:val="2"/>
                      <w:rPr>
                        <w:rFonts w:hint="default" w:ascii="Times New Roman" w:hAnsi="Times New Roman" w:cs="Times New Roman"/>
                        <w:sz w:val="20"/>
                        <w:szCs w:val="24"/>
                      </w:rPr>
                    </w:pPr>
                    <w:r>
                      <w:rPr>
                        <w:rFonts w:hint="default" w:ascii="Times New Roman" w:hAnsi="Times New Roman" w:cs="Times New Roman"/>
                        <w:sz w:val="20"/>
                        <w:szCs w:val="24"/>
                      </w:rPr>
                      <w:fldChar w:fldCharType="begin"/>
                    </w:r>
                    <w:r>
                      <w:rPr>
                        <w:rFonts w:hint="default" w:ascii="Times New Roman" w:hAnsi="Times New Roman" w:cs="Times New Roman"/>
                        <w:sz w:val="20"/>
                        <w:szCs w:val="24"/>
                      </w:rPr>
                      <w:instrText xml:space="preserve"> PAGE  \* MERGEFORMAT </w:instrText>
                    </w:r>
                    <w:r>
                      <w:rPr>
                        <w:rFonts w:hint="default" w:ascii="Times New Roman" w:hAnsi="Times New Roman" w:cs="Times New Roman"/>
                        <w:sz w:val="20"/>
                        <w:szCs w:val="24"/>
                      </w:rPr>
                      <w:fldChar w:fldCharType="separate"/>
                    </w:r>
                    <w:r>
                      <w:rPr>
                        <w:rFonts w:hint="default" w:ascii="Times New Roman" w:hAnsi="Times New Roman" w:cs="Times New Roman"/>
                        <w:sz w:val="20"/>
                        <w:szCs w:val="24"/>
                      </w:rPr>
                      <w:t>1</w:t>
                    </w:r>
                    <w:r>
                      <w:rPr>
                        <w:rFonts w:hint="default" w:ascii="Times New Roman" w:hAnsi="Times New Roman" w:cs="Times New Roman"/>
                        <w:sz w:val="20"/>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B1DE2"/>
    <w:rsid w:val="00037FFE"/>
    <w:rsid w:val="02230CC4"/>
    <w:rsid w:val="02344C5D"/>
    <w:rsid w:val="03610AE6"/>
    <w:rsid w:val="058F6D12"/>
    <w:rsid w:val="06BE55D2"/>
    <w:rsid w:val="0C0E0E04"/>
    <w:rsid w:val="0CCA5CB0"/>
    <w:rsid w:val="0D1C6256"/>
    <w:rsid w:val="0D550EF7"/>
    <w:rsid w:val="0D9B1DE2"/>
    <w:rsid w:val="0F8C6010"/>
    <w:rsid w:val="12B40415"/>
    <w:rsid w:val="185C477C"/>
    <w:rsid w:val="18896FBD"/>
    <w:rsid w:val="1B2C2289"/>
    <w:rsid w:val="21930628"/>
    <w:rsid w:val="24533EA6"/>
    <w:rsid w:val="269140C8"/>
    <w:rsid w:val="277D4BC9"/>
    <w:rsid w:val="27B26AA7"/>
    <w:rsid w:val="2AC6479F"/>
    <w:rsid w:val="2B3A7658"/>
    <w:rsid w:val="2B726BD1"/>
    <w:rsid w:val="2C2174E7"/>
    <w:rsid w:val="2C7E4269"/>
    <w:rsid w:val="2EA14D56"/>
    <w:rsid w:val="2F333B24"/>
    <w:rsid w:val="31124196"/>
    <w:rsid w:val="32B97D80"/>
    <w:rsid w:val="347658E6"/>
    <w:rsid w:val="34F7752D"/>
    <w:rsid w:val="38CE6919"/>
    <w:rsid w:val="396707DD"/>
    <w:rsid w:val="3CDB12A4"/>
    <w:rsid w:val="3DBA0048"/>
    <w:rsid w:val="403D4072"/>
    <w:rsid w:val="41DE7C7F"/>
    <w:rsid w:val="4732228E"/>
    <w:rsid w:val="4BCD662D"/>
    <w:rsid w:val="4CA175B2"/>
    <w:rsid w:val="4D856F47"/>
    <w:rsid w:val="50333A3D"/>
    <w:rsid w:val="5244219D"/>
    <w:rsid w:val="53B438DE"/>
    <w:rsid w:val="54D944A4"/>
    <w:rsid w:val="5E377B46"/>
    <w:rsid w:val="5F3154CE"/>
    <w:rsid w:val="5FFB67FC"/>
    <w:rsid w:val="63BA03FE"/>
    <w:rsid w:val="66466A15"/>
    <w:rsid w:val="66971F0D"/>
    <w:rsid w:val="68DA0E41"/>
    <w:rsid w:val="698832E9"/>
    <w:rsid w:val="6ACE6F45"/>
    <w:rsid w:val="6BF7E2BB"/>
    <w:rsid w:val="6D2B37A4"/>
    <w:rsid w:val="700E3D31"/>
    <w:rsid w:val="70B4440D"/>
    <w:rsid w:val="713820B5"/>
    <w:rsid w:val="71796D0C"/>
    <w:rsid w:val="73A051F4"/>
    <w:rsid w:val="764A4A9E"/>
    <w:rsid w:val="76DF0477"/>
    <w:rsid w:val="76E80F26"/>
    <w:rsid w:val="77FC2865"/>
    <w:rsid w:val="78350FD4"/>
    <w:rsid w:val="7AC74493"/>
    <w:rsid w:val="7B0E7A90"/>
    <w:rsid w:val="7C863F50"/>
    <w:rsid w:val="7CA15C11"/>
    <w:rsid w:val="7CB55428"/>
    <w:rsid w:val="7E621040"/>
    <w:rsid w:val="7FA746C1"/>
    <w:rsid w:val="BFFB6523"/>
    <w:rsid w:val="DFB39762"/>
    <w:rsid w:val="F3FF2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表头"/>
    <w:basedOn w:val="1"/>
    <w:qFormat/>
    <w:uiPriority w:val="0"/>
    <w:pPr>
      <w:snapToGrid w:val="0"/>
      <w:spacing w:line="240" w:lineRule="exact"/>
      <w:jc w:val="right"/>
    </w:pPr>
    <w:rPr>
      <w:rFonts w:ascii="宋体" w:hAnsi="宋体"/>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2024-02-23T16:57:00Z</dcterms:created>
  <dc:creator>luyao</dc:creator>
  <cp:lastModifiedBy>刘建军</cp:lastModifiedBy>
  <cp:lastPrinted>2024-04-23T10:24:00Z</cp:lastPrinted>
  <dcterms:modified xsi:type="dcterms:W3CDTF">2025-12-29T09:53:58Z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14452E024A7E48209BE9D4DAD8239F29</vt:lpwstr>
  </property>
</Properties>
</file>